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A72" w:rsidRPr="005656AE" w:rsidRDefault="00A57A72" w:rsidP="00A57A72">
      <w:pPr>
        <w:pStyle w:val="a9"/>
        <w:jc w:val="center"/>
        <w:rPr>
          <w:rFonts w:ascii="Times New Roman" w:hAnsi="Times New Roman" w:cs="Times New Roman"/>
          <w:b w:val="0"/>
          <w:color w:val="auto"/>
        </w:rPr>
      </w:pPr>
      <w:r w:rsidRPr="005656AE">
        <w:rPr>
          <w:rFonts w:ascii="Times New Roman" w:hAnsi="Times New Roman" w:cs="Times New Roman"/>
          <w:b w:val="0"/>
          <w:color w:val="auto"/>
        </w:rPr>
        <w:t>МИНОБРНАУКИ РОССИИ</w:t>
      </w:r>
    </w:p>
    <w:p w:rsidR="00A57A72" w:rsidRPr="00DB597C" w:rsidRDefault="00A57A72" w:rsidP="00A57A72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A57A72" w:rsidRPr="00DB597C" w:rsidRDefault="00A57A72" w:rsidP="00A57A72">
      <w:pPr>
        <w:jc w:val="center"/>
      </w:pPr>
      <w:r w:rsidRPr="00DB597C">
        <w:t>высшего образования</w:t>
      </w:r>
    </w:p>
    <w:p w:rsidR="00A57A72" w:rsidRPr="00DB597C" w:rsidRDefault="00A57A72" w:rsidP="00A57A72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A57A72" w:rsidRPr="00DB597C" w:rsidRDefault="00A57A72" w:rsidP="00A57A72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A57A72" w:rsidRPr="00EA1887" w:rsidRDefault="00A57A72" w:rsidP="00A57A72">
      <w:pPr>
        <w:ind w:left="3402" w:firstLine="1418"/>
      </w:pPr>
    </w:p>
    <w:p w:rsidR="00A57A72" w:rsidRPr="00EA1887" w:rsidRDefault="00A57A72" w:rsidP="00A57A72">
      <w:pPr>
        <w:suppressAutoHyphens/>
        <w:ind w:left="4820"/>
        <w:contextualSpacing/>
      </w:pPr>
      <w:r w:rsidRPr="00EA1887">
        <w:t xml:space="preserve">УТВЕРЖДЕНО </w:t>
      </w:r>
    </w:p>
    <w:p w:rsidR="00A57A72" w:rsidRPr="00EA1887" w:rsidRDefault="00A57A72" w:rsidP="00A57A72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A57A72" w:rsidRPr="00EA1887" w:rsidRDefault="00A57A72" w:rsidP="00A57A72">
      <w:pPr>
        <w:suppressAutoHyphens/>
        <w:ind w:left="4820"/>
        <w:contextualSpacing/>
      </w:pPr>
      <w:r w:rsidRPr="00EA1887">
        <w:t>Протокол №_____</w:t>
      </w:r>
      <w:r w:rsidRPr="00EA1887">
        <w:tab/>
        <w:t xml:space="preserve">                                                                                  </w:t>
      </w:r>
    </w:p>
    <w:p w:rsidR="00A57A72" w:rsidRPr="00EA1887" w:rsidRDefault="00A57A72" w:rsidP="00A57A72">
      <w:pPr>
        <w:suppressAutoHyphens/>
        <w:ind w:left="4820"/>
        <w:contextualSpacing/>
      </w:pPr>
      <w:r w:rsidRPr="00EA1887">
        <w:t>«</w:t>
      </w:r>
      <w:r>
        <w:t>22_»  февраля 2019</w:t>
      </w:r>
      <w:r w:rsidRPr="00EA1887">
        <w:t xml:space="preserve"> г.</w:t>
      </w:r>
    </w:p>
    <w:p w:rsidR="00A57A72" w:rsidRDefault="00A57A72" w:rsidP="00A57A72">
      <w:pPr>
        <w:ind w:left="4956" w:hanging="136"/>
      </w:pPr>
    </w:p>
    <w:p w:rsidR="00A57A72" w:rsidRDefault="00A57A72" w:rsidP="00A57A72">
      <w:r w:rsidRPr="00DB597C">
        <w:t xml:space="preserve">                                           </w:t>
      </w:r>
    </w:p>
    <w:p w:rsidR="00A57A72" w:rsidRPr="00DB597C" w:rsidRDefault="00A57A72" w:rsidP="00A57A72">
      <w:pPr>
        <w:jc w:val="center"/>
      </w:pPr>
    </w:p>
    <w:p w:rsidR="00A57A72" w:rsidRPr="00DB597C" w:rsidRDefault="00A57A72" w:rsidP="00A57A72">
      <w:pPr>
        <w:spacing w:line="360" w:lineRule="auto"/>
        <w:jc w:val="center"/>
        <w:rPr>
          <w:b/>
        </w:rPr>
      </w:pPr>
    </w:p>
    <w:p w:rsidR="00A57A72" w:rsidRPr="00DB597C" w:rsidRDefault="00A57A72" w:rsidP="00A57A72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A57A72" w:rsidRPr="00DB597C" w:rsidRDefault="00A57A72" w:rsidP="00A57A72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caps/>
        </w:rPr>
        <w:t>нормативно-правовое обеспечение социально-педагогической деятельности</w:t>
      </w:r>
      <w:r w:rsidRPr="00DB597C">
        <w:rPr>
          <w:b/>
          <w:caps/>
        </w:rPr>
        <w:t>»</w:t>
      </w:r>
    </w:p>
    <w:p w:rsidR="00A57A72" w:rsidRPr="00DB597C" w:rsidRDefault="00A57A72" w:rsidP="00A57A72">
      <w:pPr>
        <w:spacing w:line="360" w:lineRule="auto"/>
        <w:jc w:val="center"/>
        <w:rPr>
          <w:i/>
          <w:caps/>
          <w:sz w:val="18"/>
          <w:szCs w:val="18"/>
        </w:rPr>
      </w:pPr>
      <w:r w:rsidRPr="00DB597C">
        <w:rPr>
          <w:i/>
          <w:sz w:val="18"/>
          <w:szCs w:val="18"/>
        </w:rPr>
        <w:t>Наименование модуля</w:t>
      </w:r>
    </w:p>
    <w:p w:rsidR="00A57A72" w:rsidRPr="00DB597C" w:rsidRDefault="00A57A72" w:rsidP="00A57A72">
      <w:pPr>
        <w:spacing w:line="360" w:lineRule="auto"/>
      </w:pPr>
      <w:r w:rsidRPr="00DB597C">
        <w:t>На</w:t>
      </w:r>
      <w:r>
        <w:t xml:space="preserve">правление подготовки/специальность:44.03.02  Психолого-педагогическое образование </w:t>
      </w:r>
    </w:p>
    <w:p w:rsidR="00A57A72" w:rsidRPr="004C7616" w:rsidRDefault="00A57A72" w:rsidP="00A57A72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 </w:t>
      </w:r>
      <w:r>
        <w:rPr>
          <w:i/>
          <w:sz w:val="17"/>
          <w:szCs w:val="17"/>
        </w:rPr>
        <w:t>Шифр</w:t>
      </w:r>
      <w:r>
        <w:rPr>
          <w:i/>
          <w:sz w:val="17"/>
          <w:szCs w:val="17"/>
        </w:rPr>
        <w:tab/>
        <w:t xml:space="preserve">      </w:t>
      </w:r>
      <w:r w:rsidRPr="004C7616">
        <w:rPr>
          <w:i/>
          <w:sz w:val="17"/>
          <w:szCs w:val="17"/>
        </w:rPr>
        <w:t>Наименование направления подготовки/специальности</w:t>
      </w:r>
    </w:p>
    <w:p w:rsidR="00A57A72" w:rsidRPr="00DB597C" w:rsidRDefault="00A57A72" w:rsidP="00A57A72">
      <w:pPr>
        <w:spacing w:line="360" w:lineRule="auto"/>
      </w:pPr>
      <w:r>
        <w:t>Профиль/специализация «Психология и социальная педагогика</w:t>
      </w:r>
      <w:r w:rsidRPr="00DB597C">
        <w:t>»</w:t>
      </w:r>
    </w:p>
    <w:p w:rsidR="00A57A72" w:rsidRPr="004C7616" w:rsidRDefault="00A57A72" w:rsidP="00A57A72">
      <w:pPr>
        <w:spacing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4C7616">
        <w:rPr>
          <w:i/>
          <w:sz w:val="17"/>
          <w:szCs w:val="17"/>
        </w:rPr>
        <w:t>Наименование профиля</w:t>
      </w:r>
      <w:r>
        <w:rPr>
          <w:i/>
          <w:sz w:val="17"/>
          <w:szCs w:val="17"/>
        </w:rPr>
        <w:t>/специализации</w:t>
      </w:r>
    </w:p>
    <w:p w:rsidR="00A57A72" w:rsidRPr="00330219" w:rsidRDefault="00A57A72" w:rsidP="00A57A72">
      <w:pPr>
        <w:spacing w:line="360" w:lineRule="auto"/>
        <w:rPr>
          <w:sz w:val="17"/>
          <w:szCs w:val="17"/>
        </w:rPr>
      </w:pPr>
      <w:r>
        <w:t xml:space="preserve">Форма обучения – заочная </w:t>
      </w:r>
      <w:r w:rsidRPr="00DB597C">
        <w:t xml:space="preserve"> </w:t>
      </w:r>
      <w:r w:rsidRPr="00330219">
        <w:rPr>
          <w:i/>
          <w:sz w:val="17"/>
          <w:szCs w:val="17"/>
        </w:rPr>
        <w:t>(очная/заочная/очно-заочная)</w:t>
      </w:r>
    </w:p>
    <w:p w:rsidR="00A57A72" w:rsidRPr="00DB597C" w:rsidRDefault="00A57A72" w:rsidP="00A57A72"/>
    <w:p w:rsidR="00A57A72" w:rsidRPr="00DB597C" w:rsidRDefault="00A57A72" w:rsidP="00A57A72">
      <w:r>
        <w:t xml:space="preserve">Трудоемкость модуля –  </w:t>
      </w:r>
      <w:r>
        <w:t xml:space="preserve">11 </w:t>
      </w:r>
      <w:proofErr w:type="spellStart"/>
      <w:r w:rsidRPr="00DB597C">
        <w:t>з.е</w:t>
      </w:r>
      <w:proofErr w:type="spellEnd"/>
      <w:r w:rsidRPr="00DB597C">
        <w:t>.</w:t>
      </w:r>
    </w:p>
    <w:p w:rsidR="00A57A72" w:rsidRPr="00DB597C" w:rsidRDefault="00A57A72" w:rsidP="00A57A72"/>
    <w:p w:rsidR="00A57A72" w:rsidRPr="00DB597C" w:rsidRDefault="00A57A72" w:rsidP="00A57A72">
      <w:pPr>
        <w:jc w:val="center"/>
      </w:pPr>
      <w:r w:rsidRPr="00DB597C">
        <w:t>г. Нижний Новгород</w:t>
      </w:r>
    </w:p>
    <w:p w:rsidR="00A57A72" w:rsidRPr="00DB597C" w:rsidRDefault="00A57A72" w:rsidP="00A57A72">
      <w:pPr>
        <w:jc w:val="center"/>
      </w:pPr>
      <w:r>
        <w:t xml:space="preserve">2019 </w:t>
      </w:r>
      <w:r w:rsidRPr="00DB597C">
        <w:t>год</w:t>
      </w:r>
    </w:p>
    <w:p w:rsidR="00A57A72" w:rsidRPr="0007146B" w:rsidRDefault="00A57A72" w:rsidP="00A57A72">
      <w:r w:rsidRPr="00DB597C">
        <w:br w:type="page"/>
      </w:r>
      <w:r w:rsidRPr="0007146B">
        <w:lastRenderedPageBreak/>
        <w:t>Программа модуля «</w:t>
      </w:r>
      <w:r>
        <w:t>Нормативно-правовое обеспечение социально-педагогической деятельности</w:t>
      </w:r>
      <w:r w:rsidRPr="0007146B">
        <w:t>» разработана на основе:</w:t>
      </w:r>
    </w:p>
    <w:p w:rsidR="00A57A72" w:rsidRDefault="00A57A72" w:rsidP="00A57A7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</w:pPr>
      <w:r w:rsidRPr="0007146B">
        <w:t>Федерального государственного образовательного стандарта высшего образования по направлению подготовки</w:t>
      </w:r>
      <w:r>
        <w:t>/специальности</w:t>
      </w:r>
      <w:r w:rsidRPr="0007146B">
        <w:t xml:space="preserve"> </w:t>
      </w:r>
      <w:r>
        <w:t>44</w:t>
      </w:r>
      <w:r w:rsidRPr="0007146B">
        <w:t>.</w:t>
      </w:r>
      <w:r>
        <w:t>03.02 Психолого-педагогическое образование</w:t>
      </w:r>
      <w:r w:rsidRPr="0007146B">
        <w:t xml:space="preserve">, </w:t>
      </w:r>
    </w:p>
    <w:p w:rsidR="00A57A72" w:rsidRPr="001900E3" w:rsidRDefault="00A57A72" w:rsidP="00A57A72">
      <w:pPr>
        <w:pStyle w:val="a6"/>
        <w:tabs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i/>
          <w:sz w:val="17"/>
          <w:szCs w:val="17"/>
        </w:rPr>
      </w:pP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                           </w:t>
      </w:r>
      <w:r>
        <w:rPr>
          <w:rFonts w:ascii="Times New Roman" w:hAnsi="Times New Roman"/>
          <w:i/>
          <w:sz w:val="17"/>
          <w:szCs w:val="17"/>
        </w:rPr>
        <w:t xml:space="preserve">Шифр       </w:t>
      </w:r>
      <w:r w:rsidRPr="001900E3">
        <w:rPr>
          <w:rFonts w:ascii="Times New Roman" w:hAnsi="Times New Roman"/>
          <w:i/>
          <w:sz w:val="17"/>
          <w:szCs w:val="17"/>
        </w:rPr>
        <w:t>Наименование направления подготовки</w:t>
      </w:r>
      <w:r>
        <w:rPr>
          <w:rFonts w:ascii="Times New Roman" w:hAnsi="Times New Roman"/>
          <w:i/>
          <w:sz w:val="17"/>
          <w:szCs w:val="17"/>
        </w:rPr>
        <w:t>/специальности</w:t>
      </w:r>
    </w:p>
    <w:p w:rsidR="00A57A72" w:rsidRPr="0007146B" w:rsidRDefault="00A57A72" w:rsidP="00A57A72">
      <w:pPr>
        <w:tabs>
          <w:tab w:val="left" w:pos="284"/>
        </w:tabs>
      </w:pPr>
      <w:proofErr w:type="spellStart"/>
      <w:r>
        <w:t>утв</w:t>
      </w:r>
      <w:proofErr w:type="gramStart"/>
      <w:r>
        <w:t>.п</w:t>
      </w:r>
      <w:proofErr w:type="gramEnd"/>
      <w:r>
        <w:t>риказом</w:t>
      </w:r>
      <w:proofErr w:type="spellEnd"/>
      <w:r>
        <w:t xml:space="preserve"> </w:t>
      </w:r>
      <w:proofErr w:type="spellStart"/>
      <w:r>
        <w:t>Минобрнауки</w:t>
      </w:r>
      <w:proofErr w:type="spellEnd"/>
      <w:r>
        <w:t xml:space="preserve"> России от 22.02.2018 № 122;</w:t>
      </w:r>
    </w:p>
    <w:p w:rsidR="00A57A72" w:rsidRPr="00DB597C" w:rsidRDefault="00A57A72" w:rsidP="00A57A72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 xml:space="preserve">Профессионального стандарта </w:t>
      </w:r>
      <w:r>
        <w:t>«Специалист в области воспитания» утверждено приказом Министерства труда и социальной защиты РФ от 10 января 2017 № 10н</w:t>
      </w:r>
      <w:r w:rsidRPr="00DB597C">
        <w:t>;</w:t>
      </w:r>
    </w:p>
    <w:p w:rsidR="00A57A72" w:rsidRPr="00DB597C" w:rsidRDefault="00A57A72" w:rsidP="00A57A72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/специальности </w:t>
      </w:r>
    </w:p>
    <w:p w:rsidR="00A57A72" w:rsidRPr="00DB597C" w:rsidRDefault="00A57A72" w:rsidP="00A57A72">
      <w:pPr>
        <w:tabs>
          <w:tab w:val="left" w:pos="284"/>
        </w:tabs>
        <w:spacing w:before="120"/>
        <w:jc w:val="both"/>
      </w:pPr>
      <w:r>
        <w:t>44</w:t>
      </w:r>
      <w:r w:rsidRPr="00DB597C">
        <w:t>.</w:t>
      </w:r>
      <w:r>
        <w:t>03.02  Психолого-педагогическое образование</w:t>
      </w:r>
      <w:r w:rsidRPr="00DB597C">
        <w:t xml:space="preserve">, </w:t>
      </w:r>
    </w:p>
    <w:p w:rsidR="00A57A72" w:rsidRPr="00DB597C" w:rsidRDefault="00A57A72" w:rsidP="00A57A72">
      <w:pPr>
        <w:tabs>
          <w:tab w:val="left" w:pos="284"/>
        </w:tabs>
        <w:spacing w:after="12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</w:t>
      </w:r>
      <w:r w:rsidRPr="00DB597C">
        <w:rPr>
          <w:i/>
          <w:sz w:val="18"/>
          <w:szCs w:val="18"/>
        </w:rPr>
        <w:t>Шифр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  <w:t xml:space="preserve">    </w:t>
      </w:r>
      <w:r w:rsidRPr="00DB597C">
        <w:rPr>
          <w:i/>
          <w:sz w:val="18"/>
          <w:szCs w:val="18"/>
        </w:rPr>
        <w:tab/>
        <w:t xml:space="preserve">  </w:t>
      </w:r>
      <w:r w:rsidRPr="00AA64DC">
        <w:rPr>
          <w:i/>
          <w:sz w:val="17"/>
          <w:szCs w:val="17"/>
        </w:rPr>
        <w:t>Наименование направления подготовки/специальности</w:t>
      </w:r>
    </w:p>
    <w:p w:rsidR="00A57A72" w:rsidRPr="00DB597C" w:rsidRDefault="00A57A72" w:rsidP="00A57A72">
      <w:pPr>
        <w:tabs>
          <w:tab w:val="left" w:pos="284"/>
        </w:tabs>
        <w:spacing w:before="120"/>
      </w:pPr>
      <w:r w:rsidRPr="00DB597C">
        <w:t>Профиль</w:t>
      </w:r>
      <w:r>
        <w:t>/специализация</w:t>
      </w:r>
      <w:r w:rsidRPr="00DB597C">
        <w:t xml:space="preserve">  «</w:t>
      </w:r>
      <w:r>
        <w:t>Психология и социальная педагогика</w:t>
      </w:r>
      <w:r w:rsidRPr="00DB597C">
        <w:t xml:space="preserve">», утв. </w:t>
      </w:r>
      <w:r>
        <w:t>приказом Ученого совета от 22.02.2019 протокол № 6.</w:t>
      </w:r>
      <w:r w:rsidRPr="00DB597C">
        <w:t>.</w:t>
      </w:r>
    </w:p>
    <w:p w:rsidR="00A57A72" w:rsidRPr="00AA64DC" w:rsidRDefault="00A57A72" w:rsidP="00A57A72">
      <w:pPr>
        <w:tabs>
          <w:tab w:val="left" w:pos="284"/>
        </w:tabs>
        <w:spacing w:after="120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>
        <w:t xml:space="preserve">      </w:t>
      </w:r>
      <w:r w:rsidRPr="00AA64DC">
        <w:rPr>
          <w:i/>
          <w:sz w:val="17"/>
          <w:szCs w:val="17"/>
        </w:rPr>
        <w:t>Наименование профиля/специализации</w:t>
      </w:r>
    </w:p>
    <w:p w:rsidR="00A57A72" w:rsidRDefault="00A57A72" w:rsidP="00A57A72"/>
    <w:p w:rsidR="00A57A72" w:rsidRDefault="00A57A72" w:rsidP="00A57A72"/>
    <w:p w:rsidR="00A57A72" w:rsidRPr="00DB597C" w:rsidRDefault="00A57A72" w:rsidP="00A57A72">
      <w:r w:rsidRPr="00DB597C">
        <w:t>Авторы:</w:t>
      </w:r>
    </w:p>
    <w:p w:rsidR="00A57A72" w:rsidRPr="00DB597C" w:rsidRDefault="00A57A72" w:rsidP="00A57A72"/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A57A72" w:rsidRPr="00DB597C" w:rsidTr="00F24F25">
        <w:tc>
          <w:tcPr>
            <w:tcW w:w="5919" w:type="dxa"/>
          </w:tcPr>
          <w:p w:rsidR="00A57A72" w:rsidRPr="00DB597C" w:rsidRDefault="00A57A72" w:rsidP="00F24F25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DB597C">
              <w:rPr>
                <w:rFonts w:ascii="Times New Roman" w:hAnsi="Times New Roman"/>
                <w:i/>
              </w:rPr>
              <w:t xml:space="preserve">ФИО, </w:t>
            </w:r>
            <w:proofErr w:type="spellStart"/>
            <w:r w:rsidRPr="00DB597C">
              <w:rPr>
                <w:rFonts w:ascii="Times New Roman" w:hAnsi="Times New Roman"/>
                <w:i/>
              </w:rPr>
              <w:t>должность</w:t>
            </w:r>
            <w:proofErr w:type="spellEnd"/>
          </w:p>
        </w:tc>
        <w:tc>
          <w:tcPr>
            <w:tcW w:w="3934" w:type="dxa"/>
          </w:tcPr>
          <w:p w:rsidR="00A57A72" w:rsidRPr="00DB597C" w:rsidRDefault="00A57A72" w:rsidP="00F24F25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B597C">
              <w:rPr>
                <w:rFonts w:ascii="Times New Roman" w:hAnsi="Times New Roman"/>
                <w:i/>
              </w:rPr>
              <w:t>кафедра</w:t>
            </w:r>
            <w:proofErr w:type="spellEnd"/>
          </w:p>
        </w:tc>
      </w:tr>
      <w:tr w:rsidR="00A57A72" w:rsidRPr="00DB597C" w:rsidTr="00F24F25">
        <w:tc>
          <w:tcPr>
            <w:tcW w:w="5919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Потапова Т.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b/>
                <w:lang w:val="ru-RU"/>
              </w:rPr>
              <w:t>, доцент</w:t>
            </w:r>
          </w:p>
        </w:tc>
        <w:tc>
          <w:tcPr>
            <w:tcW w:w="3934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Общей и социальной педагогики</w:t>
            </w:r>
          </w:p>
        </w:tc>
      </w:tr>
      <w:tr w:rsidR="00A57A72" w:rsidRPr="00DB597C" w:rsidTr="00F24F25">
        <w:tc>
          <w:tcPr>
            <w:tcW w:w="5919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Беляева Т.К., доцент</w:t>
            </w:r>
          </w:p>
        </w:tc>
        <w:tc>
          <w:tcPr>
            <w:tcW w:w="3934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Общей и социальной педагогики</w:t>
            </w:r>
          </w:p>
        </w:tc>
      </w:tr>
      <w:tr w:rsidR="00A57A72" w:rsidRPr="00DB597C" w:rsidTr="00F24F25">
        <w:tc>
          <w:tcPr>
            <w:tcW w:w="5919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Фролова С.В., доцент </w:t>
            </w:r>
          </w:p>
        </w:tc>
        <w:tc>
          <w:tcPr>
            <w:tcW w:w="3934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Общей и социальной педагогики</w:t>
            </w:r>
          </w:p>
        </w:tc>
      </w:tr>
      <w:tr w:rsidR="00A57A72" w:rsidRPr="00DB597C" w:rsidTr="00F24F25">
        <w:tc>
          <w:tcPr>
            <w:tcW w:w="5919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934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57A72" w:rsidRPr="00DB597C" w:rsidTr="00F24F25">
        <w:tc>
          <w:tcPr>
            <w:tcW w:w="5919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934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57A72" w:rsidRPr="00DB597C" w:rsidTr="00F24F25">
        <w:tc>
          <w:tcPr>
            <w:tcW w:w="5919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934" w:type="dxa"/>
          </w:tcPr>
          <w:p w:rsidR="00A57A72" w:rsidRPr="00212847" w:rsidRDefault="00A57A72" w:rsidP="00F24F2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:rsidR="00A57A72" w:rsidRPr="00DB597C" w:rsidRDefault="00A57A72" w:rsidP="00A57A72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A57A72" w:rsidRPr="00DB597C" w:rsidRDefault="00A57A72" w:rsidP="00A57A72">
      <w:pPr>
        <w:spacing w:line="360" w:lineRule="auto"/>
      </w:pPr>
    </w:p>
    <w:p w:rsidR="00A57A72" w:rsidRPr="00DB597C" w:rsidRDefault="00A57A72" w:rsidP="00A57A72">
      <w:pPr>
        <w:spacing w:line="360" w:lineRule="auto"/>
      </w:pPr>
    </w:p>
    <w:p w:rsidR="00A57A72" w:rsidRDefault="00A57A72" w:rsidP="00A57A72">
      <w:pPr>
        <w:spacing w:line="360" w:lineRule="auto"/>
      </w:pPr>
    </w:p>
    <w:p w:rsidR="00A57A72" w:rsidRPr="00DB597C" w:rsidRDefault="00A57A72" w:rsidP="00A57A72">
      <w:pPr>
        <w:spacing w:line="360" w:lineRule="auto"/>
      </w:pPr>
      <w:proofErr w:type="gramStart"/>
      <w:r w:rsidRPr="00DB597C">
        <w:t>Одобрена</w:t>
      </w:r>
      <w:proofErr w:type="gramEnd"/>
      <w:r w:rsidRPr="00DB597C">
        <w:t xml:space="preserve"> на заседании выпуска</w:t>
      </w:r>
      <w:r>
        <w:t xml:space="preserve">ющей кафедры </w:t>
      </w:r>
      <w:r w:rsidR="00400E69">
        <w:t>общей и социальной педагогики</w:t>
      </w:r>
      <w:bookmarkStart w:id="0" w:name="_GoBack"/>
      <w:bookmarkEnd w:id="0"/>
      <w:r>
        <w:t xml:space="preserve"> протокол № 6 от 22 февраля 2019</w:t>
      </w:r>
    </w:p>
    <w:p w:rsidR="00A57A72" w:rsidRDefault="00A57A72" w:rsidP="00A57A72">
      <w:pPr>
        <w:rPr>
          <w:b/>
          <w:caps/>
        </w:rPr>
      </w:pPr>
      <w:r>
        <w:rPr>
          <w:b/>
          <w:caps/>
        </w:rPr>
        <w:br w:type="page"/>
      </w:r>
    </w:p>
    <w:p w:rsidR="00A57A72" w:rsidRDefault="00A57A72">
      <w:pPr>
        <w:rPr>
          <w:rStyle w:val="font12bold"/>
        </w:rPr>
      </w:pPr>
    </w:p>
    <w:p w:rsidR="00E66C8D" w:rsidRDefault="00AD2C9B">
      <w:pPr>
        <w:pStyle w:val="centerspacing2"/>
      </w:pPr>
      <w:r>
        <w:rPr>
          <w:rStyle w:val="font12bold"/>
        </w:rPr>
        <w:t>СОДЕРЖАНИЕ</w:t>
      </w:r>
    </w:p>
    <w:p w:rsidR="00E66C8D" w:rsidRDefault="00082558">
      <w:pPr>
        <w:tabs>
          <w:tab w:val="right" w:leader="dot" w:pos="9062"/>
        </w:tabs>
        <w:rPr>
          <w:noProof/>
        </w:rPr>
      </w:pPr>
      <w:r>
        <w:fldChar w:fldCharType="begin"/>
      </w:r>
      <w:r w:rsidR="00AD2C9B">
        <w:instrText>TOC \o 1-2 \h \z \u</w:instrText>
      </w:r>
      <w:r>
        <w:fldChar w:fldCharType="separate"/>
      </w:r>
      <w:hyperlink r:id="rId8" w:anchor="_Toc1" w:history="1">
        <w:r w:rsidR="00AD2C9B">
          <w:rPr>
            <w:noProof/>
          </w:rPr>
          <w:t>2. ХАРАКТЕРИСТИКА МОДУЛЯ</w:t>
        </w:r>
        <w:r w:rsidR="00AD2C9B">
          <w:rPr>
            <w:noProof/>
          </w:rPr>
          <w:tab/>
        </w:r>
        <w:r>
          <w:rPr>
            <w:noProof/>
          </w:rPr>
          <w:fldChar w:fldCharType="begin"/>
        </w:r>
        <w:r w:rsidR="00AD2C9B">
          <w:rPr>
            <w:noProof/>
          </w:rPr>
          <w:instrText>PAGEREF _Toc2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9D0EF7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ind w:left="360"/>
        <w:rPr>
          <w:noProof/>
        </w:rPr>
      </w:pPr>
      <w:hyperlink w:anchor="_Toc3" w:history="1">
        <w:r w:rsidR="00AD2C9B">
          <w:rPr>
            <w:noProof/>
          </w:rPr>
          <w:t>2.1. Образовательные цели и задачи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_Toc3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4</w:t>
        </w:r>
        <w:r w:rsidR="00082558"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ind w:left="360"/>
        <w:rPr>
          <w:noProof/>
        </w:rPr>
      </w:pPr>
      <w:hyperlink w:anchor="_Toc4" w:history="1">
        <w:r w:rsidR="00AD2C9B">
          <w:rPr>
            <w:noProof/>
          </w:rPr>
          <w:t>2.2. Образовательные результаты (ОР) выпускника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_Toc4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4</w:t>
        </w:r>
        <w:r w:rsidR="00082558"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ind w:left="360"/>
        <w:rPr>
          <w:noProof/>
        </w:rPr>
      </w:pPr>
      <w:hyperlink w:anchor="_Toc5" w:history="1">
        <w:r w:rsidR="00AD2C9B">
          <w:rPr>
            <w:noProof/>
          </w:rPr>
          <w:t>2.3. Руководители и преподаватели модуля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_Toc5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5</w:t>
        </w:r>
        <w:r w:rsidR="00082558"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ind w:left="360"/>
        <w:rPr>
          <w:noProof/>
        </w:rPr>
      </w:pPr>
      <w:hyperlink w:anchor="_Toc6" w:history="1">
        <w:r w:rsidR="00AD2C9B">
          <w:rPr>
            <w:noProof/>
          </w:rPr>
          <w:t>2.4. Статус образовательного модуля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_Toc6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5</w:t>
        </w:r>
        <w:r w:rsidR="00082558"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ind w:left="360"/>
        <w:rPr>
          <w:noProof/>
        </w:rPr>
      </w:pPr>
      <w:hyperlink w:anchor="_Toc7" w:history="1">
        <w:r w:rsidR="00AD2C9B">
          <w:rPr>
            <w:noProof/>
          </w:rPr>
          <w:t>2.5. Трудоемкость модуля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_Toc7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6</w:t>
        </w:r>
        <w:r w:rsidR="00082558"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rPr>
          <w:noProof/>
        </w:rPr>
      </w:pPr>
      <w:hyperlink w:anchor="_Toc8" w:history="1">
        <w:r w:rsidR="00AD2C9B">
          <w:rPr>
            <w:noProof/>
          </w:rPr>
          <w:t>3. СТРУКТУРА МОДУЛЯ «НОРМАТИВНО-ПРАВОВЫЕ ОСНОВЫ СОЦИАЛЬНО-ПЕДАГОГИЧЕСКОЙ ДЕЯТЕЛЬНОСТИ»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_Toc8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7</w:t>
        </w:r>
        <w:r w:rsidR="00082558"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rPr>
          <w:noProof/>
        </w:rPr>
      </w:pPr>
      <w:hyperlink w:anchor="_Toc9" w:history="1">
        <w:r w:rsidR="00AD2C9B">
          <w:rPr>
            <w:noProof/>
          </w:rPr>
          <w:t>4. МЕТОДИЧЕСКИЕ УКАЗАНИЯ ДЛЯ ОБУЧАЮЩИХСЯ ПО ОСВОЕНИЮ МОДУЛЯ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_Toc9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8</w:t>
        </w:r>
        <w:r w:rsidR="00082558"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rPr>
          <w:noProof/>
        </w:rPr>
      </w:pPr>
      <w:hyperlink w:anchor="_Toc10" w:history="1">
        <w:r w:rsidR="00AD2C9B">
          <w:rPr>
            <w:noProof/>
          </w:rPr>
          <w:t>5. ПРОГРАММЫ ДИСЦИПЛИН МОДУЛЯ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_Toc10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9</w:t>
        </w:r>
        <w:r w:rsidR="00082558"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ind w:left="360"/>
        <w:rPr>
          <w:noProof/>
        </w:rPr>
      </w:pPr>
      <w:hyperlink w:anchor="_Toc11" w:history="1">
        <w:r w:rsidR="00AD2C9B">
          <w:rPr>
            <w:noProof/>
          </w:rPr>
          <w:t>5.1. Программа дисциплины «Ювенальное право в социально-педагогической (профессиональной) деятельности»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_Toc11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9</w:t>
        </w:r>
        <w:r w:rsidR="00082558"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ind w:left="360"/>
        <w:rPr>
          <w:noProof/>
        </w:rPr>
      </w:pPr>
      <w:hyperlink w:anchor="_Toc30" w:history="1">
        <w:r w:rsidR="00AD2C9B">
          <w:rPr>
            <w:noProof/>
          </w:rPr>
          <w:t>5.2. Программа дисциплины «Методика социально-правовой защиты ребенка»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_Toc30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13</w:t>
        </w:r>
        <w:r w:rsidR="00082558"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rPr>
          <w:noProof/>
        </w:rPr>
      </w:pPr>
      <w:hyperlink w:anchor="_Toc49" w:history="1">
        <w:r w:rsidR="00AD2C9B">
          <w:rPr>
            <w:noProof/>
          </w:rPr>
          <w:t>6. ПРОГРАММЫ ПРАКТИК МОДУЛЯ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_Toc49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19</w:t>
        </w:r>
        <w:r w:rsidR="00082558">
          <w:rPr>
            <w:noProof/>
          </w:rPr>
          <w:fldChar w:fldCharType="end"/>
        </w:r>
      </w:hyperlink>
    </w:p>
    <w:p w:rsidR="00E66C8D" w:rsidRDefault="00097E6D">
      <w:pPr>
        <w:tabs>
          <w:tab w:val="right" w:leader="dot" w:pos="9062"/>
        </w:tabs>
        <w:rPr>
          <w:noProof/>
        </w:rPr>
      </w:pPr>
      <w:hyperlink w:anchor="_Toc50" w:history="1">
        <w:r w:rsidR="00AD2C9B">
          <w:rPr>
            <w:noProof/>
          </w:rPr>
          <w:t>7. ПРОГРАММА ИТОГОВОЙ АТТЕСТАЦИИ</w:t>
        </w:r>
        <w:r w:rsidR="00AD2C9B">
          <w:rPr>
            <w:noProof/>
          </w:rPr>
          <w:tab/>
        </w:r>
        <w:r w:rsidR="00082558">
          <w:rPr>
            <w:noProof/>
          </w:rPr>
          <w:fldChar w:fldCharType="begin"/>
        </w:r>
        <w:r w:rsidR="00AD2C9B">
          <w:rPr>
            <w:noProof/>
          </w:rPr>
          <w:instrText>PAGEREF _Toc50 \h</w:instrText>
        </w:r>
        <w:r w:rsidR="00082558">
          <w:rPr>
            <w:noProof/>
          </w:rPr>
        </w:r>
        <w:r w:rsidR="00082558">
          <w:rPr>
            <w:noProof/>
          </w:rPr>
          <w:fldChar w:fldCharType="separate"/>
        </w:r>
        <w:r w:rsidR="00AD2C9B">
          <w:rPr>
            <w:noProof/>
          </w:rPr>
          <w:t>20</w:t>
        </w:r>
        <w:r w:rsidR="00082558">
          <w:rPr>
            <w:noProof/>
          </w:rPr>
          <w:fldChar w:fldCharType="end"/>
        </w:r>
      </w:hyperlink>
    </w:p>
    <w:p w:rsidR="00E66C8D" w:rsidRDefault="00082558">
      <w:r>
        <w:fldChar w:fldCharType="end"/>
      </w:r>
    </w:p>
    <w:p w:rsidR="00E66C8D" w:rsidRDefault="00AD2C9B">
      <w:r>
        <w:br w:type="page"/>
      </w:r>
    </w:p>
    <w:p w:rsidR="00E66C8D" w:rsidRDefault="00AD2C9B">
      <w:pPr>
        <w:pStyle w:val="1"/>
      </w:pPr>
      <w:bookmarkStart w:id="1" w:name="_Toc1"/>
      <w:r>
        <w:lastRenderedPageBreak/>
        <w:t>1. НАЗНАЧЕНИЕ МОДУЛЯ</w:t>
      </w:r>
      <w:bookmarkEnd w:id="1"/>
    </w:p>
    <w:p w:rsidR="00E66C8D" w:rsidRDefault="00AD2C9B">
      <w:pPr>
        <w:pStyle w:val="justifyspacing01indent"/>
      </w:pPr>
      <w:r>
        <w:rPr>
          <w:rStyle w:val="font12"/>
        </w:rPr>
        <w:t xml:space="preserve">Данный модуль рекомендован для </w:t>
      </w:r>
      <w:proofErr w:type="gramStart"/>
      <w:r>
        <w:rPr>
          <w:rStyle w:val="font12"/>
        </w:rPr>
        <w:t>обучающихся</w:t>
      </w:r>
      <w:proofErr w:type="gramEnd"/>
      <w:r>
        <w:rPr>
          <w:rStyle w:val="font12"/>
        </w:rPr>
        <w:t xml:space="preserve"> по направлению подготовки 44.03.02 Психолого-педагогическое образование, профиль: Психология и социальная педагогика. Форма обучения: заочная. Основные подходы, используемые при проектировании программы модуля: </w:t>
      </w:r>
      <w:proofErr w:type="spellStart"/>
      <w:r>
        <w:rPr>
          <w:rStyle w:val="font12"/>
        </w:rPr>
        <w:t>деятельностный</w:t>
      </w:r>
      <w:proofErr w:type="spellEnd"/>
      <w:r>
        <w:rPr>
          <w:rStyle w:val="font12"/>
        </w:rPr>
        <w:t xml:space="preserve">, </w:t>
      </w:r>
      <w:proofErr w:type="gramStart"/>
      <w:r>
        <w:rPr>
          <w:rStyle w:val="font12"/>
        </w:rPr>
        <w:t>личностно-ориентированный</w:t>
      </w:r>
      <w:proofErr w:type="gramEnd"/>
      <w:r>
        <w:rPr>
          <w:rStyle w:val="font12"/>
        </w:rPr>
        <w:t xml:space="preserve">. 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1"/>
      </w:pPr>
      <w:bookmarkStart w:id="2" w:name="_Toc2"/>
      <w:r>
        <w:t>2. ХАРАКТЕРИСТИКА МОДУЛЯ</w:t>
      </w:r>
      <w:bookmarkEnd w:id="2"/>
    </w:p>
    <w:p w:rsidR="00E66C8D" w:rsidRDefault="00AD2C9B">
      <w:pPr>
        <w:pStyle w:val="2"/>
      </w:pPr>
      <w:bookmarkStart w:id="3" w:name="_Toc3"/>
      <w:r>
        <w:t>2.1. Образовательные цели и задачи</w:t>
      </w:r>
      <w:bookmarkEnd w:id="3"/>
    </w:p>
    <w:p w:rsidR="00E66C8D" w:rsidRDefault="00AD2C9B">
      <w:pPr>
        <w:pStyle w:val="justifyspacing01indent"/>
      </w:pPr>
      <w:r>
        <w:rPr>
          <w:rStyle w:val="font12"/>
        </w:rPr>
        <w:t xml:space="preserve">Модуль ставит своей </w:t>
      </w:r>
      <w:r>
        <w:rPr>
          <w:rStyle w:val="font12bold"/>
        </w:rPr>
        <w:t xml:space="preserve">целью </w:t>
      </w:r>
      <w:r>
        <w:rPr>
          <w:rStyle w:val="font12"/>
        </w:rPr>
        <w:t>повышение нормативно-правовой культуры будущих педагогов и создание условий для формирования нормативно-правовых знаний для работы в социально-педагогических учреждениях.</w:t>
      </w:r>
      <w:proofErr w:type="gramStart"/>
      <w:r>
        <w:rPr>
          <w:rStyle w:val="font12"/>
        </w:rPr>
        <w:t xml:space="preserve"> .</w:t>
      </w:r>
      <w:proofErr w:type="gramEnd"/>
    </w:p>
    <w:p w:rsidR="00E66C8D" w:rsidRDefault="00AD2C9B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E66C8D" w:rsidRDefault="00AD2C9B">
      <w:pPr>
        <w:pStyle w:val="justifyspacing01"/>
      </w:pPr>
      <w:proofErr w:type="gramStart"/>
      <w:r>
        <w:rPr>
          <w:rStyle w:val="font12"/>
        </w:rPr>
        <w:t>- рассмотреть основные законодательные акты по вопросам образования, принципы формирования нормативно-правового обеспечения образования в РФ, структуру и виды нормативных правовых актов, особенности их использования в образовательной практике; - рассмотреть полноту нормативно-правового обеспечения в области образования и социально-педагогической деятельности; - проанализировать законодательные акты РФ, документы международного права по вопросам образования в части охраны прав и защиты интересов детей;</w:t>
      </w:r>
      <w:proofErr w:type="gramEnd"/>
      <w:r>
        <w:rPr>
          <w:rStyle w:val="font12"/>
        </w:rPr>
        <w:t xml:space="preserve"> - сформировать знания и выработать практические умения по использованию современных социально-педагогических технологий и методик в процессе социально-правовой защиты ребенка. 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2"/>
      </w:pPr>
      <w:bookmarkStart w:id="4" w:name="_Toc4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95"/>
        <w:gridCol w:w="3299"/>
        <w:gridCol w:w="1475"/>
        <w:gridCol w:w="2198"/>
        <w:gridCol w:w="1912"/>
      </w:tblGrid>
      <w:tr w:rsidR="00E66C8D" w:rsidTr="00AD2C9B">
        <w:trPr>
          <w:trHeight w:val="500"/>
          <w:tblHeader/>
        </w:trPr>
        <w:tc>
          <w:tcPr>
            <w:tcW w:w="1547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75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248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372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837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66C8D">
        <w:tc>
          <w:tcPr>
            <w:tcW w:w="0" w:type="auto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ОР-1 модуля</w:t>
            </w:r>
          </w:p>
        </w:tc>
        <w:tc>
          <w:tcPr>
            <w:tcW w:w="0" w:type="auto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Демонстрирует готовность осуществлять профессиональную социально-педагогическую деятельность в соответствии с нормативно-правовым законодательством </w:t>
            </w:r>
          </w:p>
        </w:tc>
        <w:tc>
          <w:tcPr>
            <w:tcW w:w="0" w:type="auto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ОПК.1.1, ОПК.1.2, ОПК.1.3, ОПК.1.4, УК.2.2, УК.2.3, УК.2.4</w:t>
            </w:r>
          </w:p>
        </w:tc>
        <w:tc>
          <w:tcPr>
            <w:tcW w:w="0" w:type="auto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информационная лекция, ролевая игра, дискуссия, тестирование</w:t>
            </w:r>
          </w:p>
        </w:tc>
        <w:tc>
          <w:tcPr>
            <w:tcW w:w="0" w:type="auto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эссе, доклад, тест, учебный проект</w:t>
            </w:r>
          </w:p>
        </w:tc>
      </w:tr>
    </w:tbl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2"/>
      </w:pPr>
      <w:bookmarkStart w:id="5" w:name="_Toc5"/>
      <w:r>
        <w:t>2.3. Руководители и преподаватели модуля</w:t>
      </w:r>
      <w:bookmarkEnd w:id="5"/>
    </w:p>
    <w:p w:rsidR="00AD2C9B" w:rsidRPr="00AD2C9B" w:rsidRDefault="00AD2C9B" w:rsidP="00AD2C9B">
      <w:pPr>
        <w:spacing w:after="0" w:line="360" w:lineRule="auto"/>
        <w:ind w:firstLine="70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D2C9B">
        <w:rPr>
          <w:i/>
          <w:szCs w:val="22"/>
        </w:rPr>
        <w:t>Руководитель:</w:t>
      </w:r>
      <w:r w:rsidRPr="00AD2C9B">
        <w:rPr>
          <w:rFonts w:ascii="Calibri" w:hAnsi="Calibri"/>
          <w:szCs w:val="22"/>
        </w:rPr>
        <w:t xml:space="preserve"> </w:t>
      </w:r>
      <w:r w:rsidRPr="00AD2C9B">
        <w:rPr>
          <w:rFonts w:eastAsia="Calibri"/>
        </w:rPr>
        <w:t>Потапова Татьяна Константиновна, кандидат философских наук, доцент кафедры общей и социальной педагогики НГПУ им К. Минина;</w:t>
      </w:r>
    </w:p>
    <w:p w:rsidR="00AD2C9B" w:rsidRPr="00AD2C9B" w:rsidRDefault="00AD2C9B" w:rsidP="00AD2C9B">
      <w:pPr>
        <w:spacing w:after="0" w:line="360" w:lineRule="auto"/>
        <w:ind w:firstLine="70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D2C9B">
        <w:rPr>
          <w:i/>
          <w:szCs w:val="22"/>
        </w:rPr>
        <w:lastRenderedPageBreak/>
        <w:t>Преподаватели:</w:t>
      </w:r>
      <w:r>
        <w:rPr>
          <w:szCs w:val="22"/>
        </w:rPr>
        <w:t xml:space="preserve"> </w:t>
      </w:r>
      <w:r w:rsidRPr="00AD2C9B">
        <w:rPr>
          <w:rFonts w:eastAsia="Calibri"/>
        </w:rPr>
        <w:t>Фролова Светлана Владимировна, кандидат педагогических наук, доцент кафедры общей и социальн</w:t>
      </w:r>
      <w:r>
        <w:rPr>
          <w:rFonts w:eastAsia="Calibri"/>
        </w:rPr>
        <w:t>ой педагогики НГПУ им К. Минина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2"/>
      </w:pPr>
      <w:bookmarkStart w:id="6" w:name="_Toc6"/>
      <w:r>
        <w:t>2.4. Статус образовательного модуля</w:t>
      </w:r>
      <w:bookmarkEnd w:id="6"/>
    </w:p>
    <w:p w:rsidR="00E66C8D" w:rsidRDefault="00AD2C9B">
      <w:pPr>
        <w:pStyle w:val="justifyspacing01"/>
      </w:pPr>
      <w:r>
        <w:rPr>
          <w:rStyle w:val="font12"/>
        </w:rPr>
        <w:t xml:space="preserve">Для освоения данного модуля обучающийся использует компетенции, полученные в результате изучения дисциплин "Человек, общество, культура", "Основы управления проектами", "Педагогика и психология" 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2"/>
      </w:pPr>
      <w:bookmarkStart w:id="7" w:name="_Toc7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E66C8D">
        <w:trPr>
          <w:trHeight w:val="300"/>
          <w:tblHeader/>
        </w:trPr>
        <w:tc>
          <w:tcPr>
            <w:tcW w:w="7000" w:type="dxa"/>
          </w:tcPr>
          <w:p w:rsidR="00E66C8D" w:rsidRDefault="00AD2C9B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E66C8D" w:rsidRDefault="00AD2C9B">
            <w:pPr>
              <w:pStyle w:val="centerspacing0"/>
            </w:pPr>
            <w:r>
              <w:rPr>
                <w:rStyle w:val="font12"/>
              </w:rPr>
              <w:t>Час</w:t>
            </w:r>
            <w:proofErr w:type="gramStart"/>
            <w:r>
              <w:rPr>
                <w:rStyle w:val="font12"/>
              </w:rPr>
              <w:t>.</w:t>
            </w:r>
            <w:proofErr w:type="gramEnd"/>
            <w:r>
              <w:rPr>
                <w:rStyle w:val="font12"/>
              </w:rPr>
              <w:t>/</w:t>
            </w:r>
            <w:proofErr w:type="spellStart"/>
            <w:proofErr w:type="gramStart"/>
            <w:r>
              <w:rPr>
                <w:rStyle w:val="font12"/>
              </w:rPr>
              <w:t>з</w:t>
            </w:r>
            <w:proofErr w:type="gramEnd"/>
            <w:r>
              <w:rPr>
                <w:rStyle w:val="font12"/>
              </w:rPr>
              <w:t>.е</w:t>
            </w:r>
            <w:proofErr w:type="spellEnd"/>
            <w:r>
              <w:rPr>
                <w:rStyle w:val="font12"/>
              </w:rPr>
              <w:t>.</w:t>
            </w:r>
          </w:p>
        </w:tc>
      </w:tr>
      <w:tr w:rsidR="00E66C8D">
        <w:trPr>
          <w:trHeight w:val="300"/>
        </w:trPr>
        <w:tc>
          <w:tcPr>
            <w:tcW w:w="7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396</w:t>
            </w:r>
          </w:p>
        </w:tc>
      </w:tr>
      <w:tr w:rsidR="00E66C8D">
        <w:trPr>
          <w:trHeight w:val="300"/>
        </w:trPr>
        <w:tc>
          <w:tcPr>
            <w:tcW w:w="7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контактная работа с преподавателем</w:t>
            </w:r>
          </w:p>
        </w:tc>
        <w:tc>
          <w:tcPr>
            <w:tcW w:w="3000" w:type="dxa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30</w:t>
            </w:r>
          </w:p>
        </w:tc>
      </w:tr>
      <w:tr w:rsidR="00E66C8D">
        <w:trPr>
          <w:trHeight w:val="300"/>
        </w:trPr>
        <w:tc>
          <w:tcPr>
            <w:tcW w:w="7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самостоятельная работа</w:t>
            </w:r>
          </w:p>
        </w:tc>
        <w:tc>
          <w:tcPr>
            <w:tcW w:w="3000" w:type="dxa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353</w:t>
            </w:r>
          </w:p>
        </w:tc>
      </w:tr>
      <w:tr w:rsidR="00E66C8D">
        <w:trPr>
          <w:trHeight w:val="300"/>
        </w:trPr>
        <w:tc>
          <w:tcPr>
            <w:tcW w:w="7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итоговая аттестация, недель</w:t>
            </w:r>
          </w:p>
        </w:tc>
        <w:tc>
          <w:tcPr>
            <w:tcW w:w="3000" w:type="dxa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</w:tr>
    </w:tbl>
    <w:p w:rsidR="00E66C8D" w:rsidRDefault="00AD2C9B">
      <w:r>
        <w:br w:type="page"/>
      </w:r>
    </w:p>
    <w:p w:rsidR="00E66C8D" w:rsidRDefault="00E66C8D">
      <w:pPr>
        <w:sectPr w:rsidR="00E66C8D">
          <w:footerReference w:type="default" r:id="rId9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E66C8D" w:rsidRDefault="00AD2C9B">
      <w:pPr>
        <w:pStyle w:val="1"/>
      </w:pPr>
      <w:bookmarkStart w:id="8" w:name="_Toc8"/>
      <w:r>
        <w:lastRenderedPageBreak/>
        <w:t>3. СТРУКТУРА МОДУЛЯ «НОРМАТИВНО-ПРАВОВЫЕ ОСНОВЫ СОЦИАЛЬНО-ПЕДАГОГИЧЕСКОЙ ДЕЯТЕЛЬНОСТИ»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152"/>
        <w:gridCol w:w="2963"/>
        <w:gridCol w:w="683"/>
        <w:gridCol w:w="1307"/>
        <w:gridCol w:w="1270"/>
        <w:gridCol w:w="1760"/>
        <w:gridCol w:w="1217"/>
        <w:gridCol w:w="1465"/>
        <w:gridCol w:w="1077"/>
        <w:gridCol w:w="1817"/>
      </w:tblGrid>
      <w:tr w:rsidR="00E66C8D">
        <w:trPr>
          <w:trHeight w:val="276"/>
          <w:tblHeader/>
        </w:trPr>
        <w:tc>
          <w:tcPr>
            <w:tcW w:w="1500" w:type="dxa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Трудоемкость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500" w:type="dxa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E66C8D">
        <w:trPr>
          <w:trHeight w:val="517"/>
          <w:tblHeader/>
        </w:trPr>
        <w:tc>
          <w:tcPr>
            <w:tcW w:w="1500" w:type="dxa"/>
            <w:vMerge/>
          </w:tcPr>
          <w:p w:rsidR="00E66C8D" w:rsidRDefault="00E66C8D"/>
        </w:tc>
        <w:tc>
          <w:tcPr>
            <w:tcW w:w="2500" w:type="dxa"/>
            <w:vMerge/>
          </w:tcPr>
          <w:p w:rsidR="00E66C8D" w:rsidRDefault="00E66C8D"/>
        </w:tc>
        <w:tc>
          <w:tcPr>
            <w:tcW w:w="500" w:type="dxa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E66C8D" w:rsidRDefault="00E66C8D"/>
        </w:tc>
        <w:tc>
          <w:tcPr>
            <w:tcW w:w="1500" w:type="dxa"/>
            <w:vMerge/>
          </w:tcPr>
          <w:p w:rsidR="00E66C8D" w:rsidRDefault="00E66C8D"/>
        </w:tc>
        <w:tc>
          <w:tcPr>
            <w:tcW w:w="2000" w:type="dxa"/>
            <w:vMerge/>
          </w:tcPr>
          <w:p w:rsidR="00E66C8D" w:rsidRDefault="00E66C8D"/>
        </w:tc>
      </w:tr>
      <w:tr w:rsidR="00E66C8D">
        <w:trPr>
          <w:trHeight w:val="517"/>
          <w:tblHeader/>
        </w:trPr>
        <w:tc>
          <w:tcPr>
            <w:tcW w:w="1500" w:type="dxa"/>
            <w:vMerge/>
          </w:tcPr>
          <w:p w:rsidR="00E66C8D" w:rsidRDefault="00E66C8D"/>
        </w:tc>
        <w:tc>
          <w:tcPr>
            <w:tcW w:w="2500" w:type="dxa"/>
            <w:vMerge/>
          </w:tcPr>
          <w:p w:rsidR="00E66C8D" w:rsidRDefault="00E66C8D"/>
        </w:tc>
        <w:tc>
          <w:tcPr>
            <w:tcW w:w="1000" w:type="dxa"/>
            <w:vMerge/>
          </w:tcPr>
          <w:p w:rsidR="00E66C8D" w:rsidRDefault="00E66C8D"/>
        </w:tc>
        <w:tc>
          <w:tcPr>
            <w:tcW w:w="1500" w:type="dxa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E66C8D" w:rsidRDefault="00AD2C9B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000" w:type="dxa"/>
            <w:vMerge/>
          </w:tcPr>
          <w:p w:rsidR="00E66C8D" w:rsidRDefault="00E66C8D"/>
        </w:tc>
        <w:tc>
          <w:tcPr>
            <w:tcW w:w="1000" w:type="dxa"/>
            <w:vMerge/>
          </w:tcPr>
          <w:p w:rsidR="00E66C8D" w:rsidRDefault="00E66C8D"/>
        </w:tc>
        <w:tc>
          <w:tcPr>
            <w:tcW w:w="1000" w:type="dxa"/>
            <w:vMerge/>
          </w:tcPr>
          <w:p w:rsidR="00E66C8D" w:rsidRDefault="00E66C8D"/>
        </w:tc>
        <w:tc>
          <w:tcPr>
            <w:tcW w:w="1500" w:type="dxa"/>
            <w:vMerge/>
          </w:tcPr>
          <w:p w:rsidR="00E66C8D" w:rsidRDefault="00E66C8D"/>
        </w:tc>
        <w:tc>
          <w:tcPr>
            <w:tcW w:w="2000" w:type="dxa"/>
            <w:vMerge/>
          </w:tcPr>
          <w:p w:rsidR="00E66C8D" w:rsidRDefault="00E66C8D"/>
        </w:tc>
      </w:tr>
      <w:tr w:rsidR="00E66C8D">
        <w:trPr>
          <w:trHeight w:val="276"/>
        </w:trPr>
        <w:tc>
          <w:tcPr>
            <w:tcW w:w="0" w:type="auto"/>
            <w:gridSpan w:val="10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E66C8D">
        <w:trPr>
          <w:trHeight w:val="276"/>
          <w:tblHeader/>
        </w:trPr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К.М.09.01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Ювенальное право в социально-педагогической (профессиональной) деятельности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207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189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5, 6</w:t>
            </w:r>
          </w:p>
        </w:tc>
        <w:tc>
          <w:tcPr>
            <w:tcW w:w="0" w:type="auto"/>
            <w:vMerge w:val="restart"/>
          </w:tcPr>
          <w:p w:rsidR="00E66C8D" w:rsidRDefault="00AD2C9B" w:rsidP="00AD2C9B">
            <w:pPr>
              <w:pStyle w:val="centerspacing0"/>
            </w:pPr>
            <w:r>
              <w:rPr>
                <w:rStyle w:val="font11"/>
              </w:rPr>
              <w:t>ОР.1.1</w:t>
            </w:r>
          </w:p>
        </w:tc>
      </w:tr>
      <w:tr w:rsidR="00E66C8D">
        <w:trPr>
          <w:trHeight w:val="276"/>
          <w:tblHeader/>
        </w:trPr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К.М.09.02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Методика социально-правовой защиты ребенка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178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10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166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E66C8D" w:rsidRDefault="00AD2C9B">
            <w:pPr>
              <w:pStyle w:val="centerspacing0"/>
            </w:pPr>
            <w:r>
              <w:rPr>
                <w:rStyle w:val="font11"/>
              </w:rPr>
              <w:t>7, 8</w:t>
            </w:r>
          </w:p>
        </w:tc>
        <w:tc>
          <w:tcPr>
            <w:tcW w:w="0" w:type="auto"/>
            <w:vMerge w:val="restart"/>
          </w:tcPr>
          <w:p w:rsidR="00E66C8D" w:rsidRDefault="00AD2C9B" w:rsidP="00AD2C9B">
            <w:pPr>
              <w:pStyle w:val="centerspacing0"/>
            </w:pPr>
            <w:r>
              <w:rPr>
                <w:rStyle w:val="font11"/>
              </w:rPr>
              <w:t>ОР.1.2</w:t>
            </w:r>
          </w:p>
        </w:tc>
      </w:tr>
      <w:tr w:rsidR="00E66C8D">
        <w:trPr>
          <w:trHeight w:val="276"/>
        </w:trPr>
        <w:tc>
          <w:tcPr>
            <w:tcW w:w="0" w:type="auto"/>
            <w:gridSpan w:val="10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E66C8D">
        <w:trPr>
          <w:trHeight w:val="276"/>
        </w:trPr>
        <w:tc>
          <w:tcPr>
            <w:tcW w:w="0" w:type="auto"/>
            <w:gridSpan w:val="10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E66C8D">
        <w:trPr>
          <w:trHeight w:val="276"/>
        </w:trPr>
        <w:tc>
          <w:tcPr>
            <w:tcW w:w="0" w:type="auto"/>
            <w:gridSpan w:val="10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</w:tbl>
    <w:p w:rsidR="00E66C8D" w:rsidRDefault="00E66C8D">
      <w:pPr>
        <w:sectPr w:rsidR="00E66C8D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E66C8D" w:rsidRDefault="00AD2C9B">
      <w:pPr>
        <w:pStyle w:val="1"/>
      </w:pPr>
      <w:bookmarkStart w:id="9" w:name="_Toc9"/>
      <w:r>
        <w:lastRenderedPageBreak/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bookmarkEnd w:id="9"/>
    </w:p>
    <w:p w:rsidR="00E66C8D" w:rsidRDefault="00AD2C9B">
      <w:pPr>
        <w:pStyle w:val="justifyspacing01indent"/>
      </w:pPr>
      <w:r>
        <w:rPr>
          <w:rStyle w:val="font12"/>
        </w:rPr>
        <w:t xml:space="preserve">Приступая к изучению модуля, студенту необходимо внимательно ознакомиться с тематическим планом занятий, списком рекомендованной литературы. Следует уяснить последовательность выполнения индивидуальных учебных заданий. Самостоятельная работа студента предполагает работу с научной и учебной литературой. Уровень и глубина усвоения зависят от активной и систематической работы на лекциях, изучения рекомендованной литературы, выполнения контрольных письменных </w:t>
      </w:r>
      <w:proofErr w:type="spellStart"/>
      <w:r>
        <w:rPr>
          <w:rStyle w:val="font12"/>
        </w:rPr>
        <w:t>заданий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ри</w:t>
      </w:r>
      <w:proofErr w:type="spellEnd"/>
      <w:r>
        <w:rPr>
          <w:rStyle w:val="font12"/>
        </w:rPr>
        <w:t xml:space="preserve"> изучении модуля студенты выполняют следующие задания: -изучают рекомендованную научно-практическую и учебную литературу; -выполняют задания, предусмотренные для самостоятельной работы. Основными видами аудиторной работы студентов являются лекции и практические 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практическое занятие и указания на самостоятельную работу. Практические занятия служат основой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аргументации и защиты выдвигаемых положений, а также для контроля преподавателем степени подготовленности студентов по изучаемому модулю. Практические занятия предполагают свободный обмен мнениями по избранной тематике. Он начинается со вступительного слова преподавателя, формулирующего цель занятия и характеризующего его основную проблематику. Затем, как правило, заслушиваются сообщения студентов. Обсуждение сообщения совмещается с рассмотрением намеченных вопросов. Сообщения, предполагающие анализ публикаций по отдельным вопросам семинара, заслушиваются обычно в середине занятия. Поощряется выдвижение и обсуждение альтернативных мнений. В заключительном слове преподаватель подводит итоги обсуждения и объявляет оценки выступавшим студентам. В целях контроля подготовленности студентов и привития им навыков краткого письменного изложения своих мыслей преподаватель в ходе семинарских занятий может осуществлять текущий контроль знаний в виде тестовых заданий. При подготовке студенты имеют возможность воспользоваться консультациями преподавателя. Кроме указанных тем студенты вправе, по согласованию с преподавателем, избирать и другие интересующие их темы.</w:t>
      </w:r>
    </w:p>
    <w:p w:rsidR="00E66C8D" w:rsidRDefault="00AD2C9B">
      <w:r>
        <w:br w:type="page"/>
      </w:r>
    </w:p>
    <w:p w:rsidR="00E66C8D" w:rsidRDefault="00AD2C9B">
      <w:pPr>
        <w:pStyle w:val="1"/>
      </w:pPr>
      <w:bookmarkStart w:id="10" w:name="_Toc10"/>
      <w:r>
        <w:lastRenderedPageBreak/>
        <w:t>5. ПРОГРАММЫ ДИСЦИПЛИН МОДУЛЯ</w:t>
      </w:r>
      <w:bookmarkEnd w:id="10"/>
    </w:p>
    <w:p w:rsidR="00E66C8D" w:rsidRDefault="00AD2C9B">
      <w:pPr>
        <w:pStyle w:val="2"/>
      </w:pPr>
      <w:bookmarkStart w:id="11" w:name="_Toc11"/>
      <w:r>
        <w:t>5.1. Программа дисциплины «Ювенальное право в социально-педагогической (профессиональной) деятельности»</w:t>
      </w:r>
      <w:bookmarkEnd w:id="11"/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3"/>
      </w:pPr>
      <w:bookmarkStart w:id="12" w:name="_Toc12"/>
      <w:r>
        <w:t>1. Пояснительная записка</w:t>
      </w:r>
      <w:bookmarkEnd w:id="12"/>
    </w:p>
    <w:p w:rsidR="00E66C8D" w:rsidRDefault="00AD2C9B">
      <w:pPr>
        <w:pStyle w:val="justifyspacing01indent"/>
      </w:pPr>
      <w:r>
        <w:rPr>
          <w:rStyle w:val="font12"/>
        </w:rPr>
        <w:t xml:space="preserve">Освоение дисциплины «Ювенальное право в социально-педагогической (профессиональной) деятельности» направлено на получение знаний об основных положениях защиты прав детства, знание действующего законодательства и правоприменительной практики в области защиты прав несовершеннолетних, понимание проблемы восстановительного правосудия в отношении несовершеннолетних правонарушителей, формирование умений социальной работы с несовершеннолетними </w:t>
      </w:r>
      <w:proofErr w:type="gramStart"/>
      <w:r>
        <w:rPr>
          <w:rStyle w:val="font12"/>
        </w:rPr>
        <w:t>на</w:t>
      </w:r>
      <w:proofErr w:type="gramEnd"/>
      <w:r>
        <w:rPr>
          <w:rStyle w:val="font12"/>
        </w:rPr>
        <w:t xml:space="preserve"> основе реализации принципов ювенального права. Изучение дисциплины предполагает наличие у обучающихся базовых знаний в области психолого-педагогических дисциплин, социологии. Изучение ювенальной проблематики в полном объеме возможно посредством обращения к нормам международного права. Таким образом, изучение курса по выбору «Ювенальное право в социально-педагогической (профессиональной) деятельности» способствует формированию у обучающихся комплексного представления о несовершеннолетних как особых субъектах правовых отношений. </w:t>
      </w:r>
    </w:p>
    <w:p w:rsidR="00E66C8D" w:rsidRDefault="00AD2C9B">
      <w:pPr>
        <w:pStyle w:val="3"/>
      </w:pPr>
      <w:bookmarkStart w:id="13" w:name="_Toc13"/>
      <w:r>
        <w:t>2. Место в структуре модуля</w:t>
      </w:r>
      <w:bookmarkEnd w:id="13"/>
    </w:p>
    <w:p w:rsidR="00E66C8D" w:rsidRDefault="00AD2C9B">
      <w:pPr>
        <w:pStyle w:val="justifyspacing01indent"/>
      </w:pPr>
      <w:r>
        <w:rPr>
          <w:rStyle w:val="font12"/>
        </w:rPr>
        <w:t xml:space="preserve">Дисциплина "Ювенальное право в социально-педагогической (профессиональной) деятельности" входит в программу модуля "Нормативно-правовые основы социально-педагогической деятельности". Дисциплина является обязательной для изучения. </w:t>
      </w:r>
    </w:p>
    <w:p w:rsidR="00E66C8D" w:rsidRDefault="00AD2C9B">
      <w:pPr>
        <w:pStyle w:val="3"/>
      </w:pPr>
      <w:bookmarkStart w:id="14" w:name="_Toc14"/>
      <w:r>
        <w:t>3. Цели и задачи</w:t>
      </w:r>
      <w:bookmarkEnd w:id="14"/>
    </w:p>
    <w:p w:rsidR="00E66C8D" w:rsidRDefault="00AD2C9B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Повышение нормативно-правовой культуры будущих учителей и создание условие для формирование нормативно-правовых знаний для работы </w:t>
      </w:r>
      <w:proofErr w:type="gramStart"/>
      <w:r>
        <w:rPr>
          <w:rStyle w:val="font12"/>
        </w:rPr>
        <w:t>в</w:t>
      </w:r>
      <w:proofErr w:type="gramEnd"/>
      <w:r>
        <w:rPr>
          <w:rStyle w:val="font12"/>
        </w:rPr>
        <w:t xml:space="preserve"> социально-педагогических учреждений.</w:t>
      </w:r>
    </w:p>
    <w:p w:rsidR="00E66C8D" w:rsidRDefault="00E66C8D">
      <w:pPr>
        <w:pStyle w:val="centerspacing0"/>
        <w:rPr>
          <w:rStyle w:val="font12"/>
        </w:rPr>
      </w:pPr>
    </w:p>
    <w:p w:rsidR="00E66C8D" w:rsidRDefault="00AD2C9B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- рассмотреть основные законодательные акты по вопросам образования, принципы формирования нормативно-правового обеспечения образования в РФ и РТ, структуру и виды нормативных правовых актов, особенности их использования в образовательной практике; - рассмотреть полноту нормативно-правового обеспечения в области образования и социально-педагогической деятельности; - проанализировать законодательные акты РФ и РТ, документы международного права по вопросам образования в части охраны прав и защиты интересов детей.</w:t>
      </w:r>
    </w:p>
    <w:p w:rsidR="00E66C8D" w:rsidRDefault="00E66C8D">
      <w:pPr>
        <w:pStyle w:val="centerspacing0"/>
        <w:rPr>
          <w:rStyle w:val="font12"/>
        </w:rPr>
      </w:pPr>
    </w:p>
    <w:p w:rsidR="00E66C8D" w:rsidRDefault="00AD2C9B">
      <w:pPr>
        <w:pStyle w:val="3"/>
      </w:pPr>
      <w:bookmarkStart w:id="15" w:name="_Toc15"/>
      <w:r>
        <w:t>4. Образовательные результаты</w:t>
      </w:r>
      <w:bookmarkEnd w:id="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59"/>
        <w:gridCol w:w="1375"/>
        <w:gridCol w:w="1964"/>
        <w:gridCol w:w="1706"/>
        <w:gridCol w:w="1952"/>
      </w:tblGrid>
      <w:tr w:rsidR="00E66C8D" w:rsidTr="00AD2C9B">
        <w:trPr>
          <w:trHeight w:val="500"/>
          <w:tblHeader/>
        </w:trPr>
        <w:tc>
          <w:tcPr>
            <w:tcW w:w="823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1959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75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64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Образовательные результаты дисциплины</w:t>
            </w:r>
          </w:p>
        </w:tc>
        <w:tc>
          <w:tcPr>
            <w:tcW w:w="1706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52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66C8D" w:rsidTr="00AD2C9B">
        <w:trPr>
          <w:trHeight w:val="1000"/>
        </w:trPr>
        <w:tc>
          <w:tcPr>
            <w:tcW w:w="823" w:type="dxa"/>
          </w:tcPr>
          <w:p w:rsidR="00E66C8D" w:rsidRDefault="00AD2C9B" w:rsidP="00AD2C9B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1959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Демонстрирует готовность осуществлять профессиональную социально-педагогическую деятельность в соответствии с нормативно-правовым законодательством </w:t>
            </w:r>
          </w:p>
        </w:tc>
        <w:tc>
          <w:tcPr>
            <w:tcW w:w="1375" w:type="dxa"/>
          </w:tcPr>
          <w:p w:rsidR="00E66C8D" w:rsidRDefault="00AD2C9B" w:rsidP="00AD2C9B">
            <w:pPr>
              <w:pStyle w:val="leftspacing0"/>
            </w:pPr>
            <w:r>
              <w:rPr>
                <w:rStyle w:val="font11"/>
              </w:rPr>
              <w:t>ОР.1.1</w:t>
            </w:r>
          </w:p>
        </w:tc>
        <w:tc>
          <w:tcPr>
            <w:tcW w:w="1964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Владеет знаниями основных законодательных актов по вопросам образования, принципов формирования нормативно-правового обеспечения социально-педагогической деятельности</w:t>
            </w:r>
          </w:p>
        </w:tc>
        <w:tc>
          <w:tcPr>
            <w:tcW w:w="1706" w:type="dxa"/>
          </w:tcPr>
          <w:p w:rsidR="00AD2C9B" w:rsidRDefault="00AD2C9B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ОПК.1.1,</w:t>
            </w:r>
          </w:p>
          <w:p w:rsidR="00AD2C9B" w:rsidRDefault="00AD2C9B" w:rsidP="00AD2C9B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ОПК.1.2,</w:t>
            </w:r>
          </w:p>
          <w:p w:rsidR="00E66C8D" w:rsidRDefault="00AD2C9B" w:rsidP="00AD2C9B">
            <w:pPr>
              <w:pStyle w:val="leftspacing0"/>
            </w:pPr>
            <w:r>
              <w:rPr>
                <w:rStyle w:val="font11"/>
              </w:rPr>
              <w:t>УК.2.2</w:t>
            </w:r>
          </w:p>
        </w:tc>
        <w:tc>
          <w:tcPr>
            <w:tcW w:w="1952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эссе, доклад, тест, учебный проект</w:t>
            </w:r>
          </w:p>
        </w:tc>
      </w:tr>
    </w:tbl>
    <w:p w:rsidR="00E66C8D" w:rsidRDefault="00E66C8D">
      <w:pPr>
        <w:pStyle w:val="centerspacing0"/>
        <w:rPr>
          <w:rStyle w:val="font12"/>
        </w:rPr>
      </w:pPr>
    </w:p>
    <w:p w:rsidR="00E66C8D" w:rsidRDefault="00AD2C9B">
      <w:pPr>
        <w:pStyle w:val="3"/>
      </w:pPr>
      <w:bookmarkStart w:id="16" w:name="_Toc16"/>
      <w:r>
        <w:t>5. Содержание дисциплины</w:t>
      </w:r>
      <w:bookmarkEnd w:id="16"/>
    </w:p>
    <w:p w:rsidR="00E66C8D" w:rsidRDefault="00AD2C9B">
      <w:pPr>
        <w:pStyle w:val="4"/>
      </w:pPr>
      <w:bookmarkStart w:id="17" w:name="_Toc17"/>
      <w:r>
        <w:t>5.1. Тематический план</w:t>
      </w:r>
      <w:bookmarkEnd w:id="1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71"/>
        <w:gridCol w:w="910"/>
        <w:gridCol w:w="1115"/>
        <w:gridCol w:w="1282"/>
        <w:gridCol w:w="1797"/>
        <w:gridCol w:w="1504"/>
      </w:tblGrid>
      <w:tr w:rsidR="00E66C8D">
        <w:trPr>
          <w:trHeight w:val="300"/>
          <w:tblHeader/>
        </w:trPr>
        <w:tc>
          <w:tcPr>
            <w:tcW w:w="35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66C8D">
        <w:trPr>
          <w:trHeight w:val="300"/>
          <w:tblHeader/>
        </w:trPr>
        <w:tc>
          <w:tcPr>
            <w:tcW w:w="3500" w:type="dxa"/>
            <w:vMerge/>
          </w:tcPr>
          <w:p w:rsidR="00E66C8D" w:rsidRDefault="00E66C8D"/>
        </w:tc>
        <w:tc>
          <w:tcPr>
            <w:tcW w:w="2000" w:type="dxa"/>
            <w:gridSpan w:val="2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E66C8D" w:rsidRDefault="00AD2C9B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50" w:type="dxa"/>
            <w:vMerge/>
          </w:tcPr>
          <w:p w:rsidR="00E66C8D" w:rsidRDefault="00E66C8D"/>
        </w:tc>
        <w:tc>
          <w:tcPr>
            <w:tcW w:w="1650" w:type="dxa"/>
            <w:vMerge/>
          </w:tcPr>
          <w:p w:rsidR="00E66C8D" w:rsidRDefault="00E66C8D"/>
        </w:tc>
      </w:tr>
      <w:tr w:rsidR="00E66C8D">
        <w:trPr>
          <w:trHeight w:val="300"/>
          <w:tblHeader/>
        </w:trPr>
        <w:tc>
          <w:tcPr>
            <w:tcW w:w="3500" w:type="dxa"/>
            <w:vMerge/>
          </w:tcPr>
          <w:p w:rsidR="00E66C8D" w:rsidRDefault="00E66C8D"/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E66C8D" w:rsidRDefault="00E66C8D"/>
        </w:tc>
        <w:tc>
          <w:tcPr>
            <w:tcW w:w="1850" w:type="dxa"/>
            <w:vMerge/>
          </w:tcPr>
          <w:p w:rsidR="00E66C8D" w:rsidRDefault="00E66C8D"/>
        </w:tc>
        <w:tc>
          <w:tcPr>
            <w:tcW w:w="1650" w:type="dxa"/>
            <w:vMerge/>
          </w:tcPr>
          <w:p w:rsidR="00E66C8D" w:rsidRDefault="00E66C8D"/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Раздел 1. Основные юридические понятия ювенального права и система защиты прав несовершеннолетних в РФ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1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90</w:t>
            </w:r>
          </w:p>
        </w:tc>
        <w:tc>
          <w:tcPr>
            <w:tcW w:w="1850" w:type="dxa"/>
          </w:tcPr>
          <w:p w:rsidR="00E66C8D" w:rsidRPr="009D0EF7" w:rsidRDefault="00AD2C9B">
            <w:pPr>
              <w:pStyle w:val="leftspacing0"/>
              <w:rPr>
                <w:b/>
              </w:rPr>
            </w:pPr>
            <w:r w:rsidRPr="009D0EF7">
              <w:rPr>
                <w:b/>
              </w:rPr>
              <w:t>105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Тема 1.1. Законодательство Российской Федерации в области образования профессиональной трудовой деятельности. Международно-правовые стандарты в области ювенального права. 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9D0EF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t>4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Тема 1.2. Защита прав ребенка в РФ. Международное образовательное право. 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E66C8D" w:rsidRDefault="009D0EF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t>5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Тема 1.3. Нормативн</w:t>
            </w:r>
            <w:proofErr w:type="gramStart"/>
            <w:r>
              <w:rPr>
                <w:rStyle w:val="font11"/>
              </w:rPr>
              <w:t>о-</w:t>
            </w:r>
            <w:proofErr w:type="gramEnd"/>
            <w:r>
              <w:rPr>
                <w:rStyle w:val="font11"/>
              </w:rPr>
              <w:t xml:space="preserve"> правовое обеспечение реформ в образовании. 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45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t>45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Тема 1.4. Правовой статус несовершеннолетнего лица. Права и обязанности родителей (законных представителей) несовершеннолетнего лица в области образования.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9D0EF7">
            <w:pPr>
              <w:pStyle w:val="leftspacing0"/>
            </w:pPr>
            <w:r>
              <w:t>2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45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t>45</w:t>
            </w:r>
          </w:p>
        </w:tc>
      </w:tr>
      <w:tr w:rsidR="00E66C8D" w:rsidRPr="00AD2C9B">
        <w:trPr>
          <w:trHeight w:val="500"/>
        </w:trPr>
        <w:tc>
          <w:tcPr>
            <w:tcW w:w="3500" w:type="dxa"/>
          </w:tcPr>
          <w:p w:rsidR="00E66C8D" w:rsidRPr="00AD2C9B" w:rsidRDefault="00AD2C9B">
            <w:pPr>
              <w:pStyle w:val="leftspacing0"/>
              <w:rPr>
                <w:b/>
              </w:rPr>
            </w:pPr>
            <w:r w:rsidRPr="00AD2C9B">
              <w:rPr>
                <w:rStyle w:val="font11bold"/>
              </w:rPr>
              <w:lastRenderedPageBreak/>
              <w:t xml:space="preserve">Раздел 2. Правовое положение несовершеннолетних в сфере гражданских правоотношений </w:t>
            </w:r>
          </w:p>
        </w:tc>
        <w:tc>
          <w:tcPr>
            <w:tcW w:w="1000" w:type="dxa"/>
          </w:tcPr>
          <w:p w:rsidR="00E66C8D" w:rsidRPr="00AD2C9B" w:rsidRDefault="00AD2C9B">
            <w:pPr>
              <w:pStyle w:val="leftspacing0"/>
              <w:rPr>
                <w:b/>
              </w:rPr>
            </w:pPr>
            <w:r w:rsidRPr="00AD2C9B">
              <w:rPr>
                <w:rStyle w:val="font11bold"/>
              </w:rPr>
              <w:t>1</w:t>
            </w:r>
          </w:p>
        </w:tc>
        <w:tc>
          <w:tcPr>
            <w:tcW w:w="1000" w:type="dxa"/>
          </w:tcPr>
          <w:p w:rsidR="00E66C8D" w:rsidRPr="00AD2C9B" w:rsidRDefault="00AD2C9B">
            <w:pPr>
              <w:pStyle w:val="leftspacing0"/>
              <w:rPr>
                <w:b/>
              </w:rPr>
            </w:pPr>
            <w:r w:rsidRPr="00AD2C9B"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E66C8D" w:rsidRPr="00AD2C9B" w:rsidRDefault="00E66C8D">
            <w:pPr>
              <w:pStyle w:val="leftspacing0"/>
              <w:rPr>
                <w:b/>
              </w:rPr>
            </w:pPr>
          </w:p>
        </w:tc>
        <w:tc>
          <w:tcPr>
            <w:tcW w:w="1850" w:type="dxa"/>
          </w:tcPr>
          <w:p w:rsidR="00E66C8D" w:rsidRPr="00AD2C9B" w:rsidRDefault="00AD2C9B">
            <w:pPr>
              <w:pStyle w:val="leftspacing0"/>
              <w:rPr>
                <w:b/>
              </w:rPr>
            </w:pPr>
            <w:r w:rsidRPr="00AD2C9B">
              <w:rPr>
                <w:rStyle w:val="font11bold"/>
              </w:rPr>
              <w:t>99</w:t>
            </w:r>
          </w:p>
        </w:tc>
        <w:tc>
          <w:tcPr>
            <w:tcW w:w="1850" w:type="dxa"/>
          </w:tcPr>
          <w:p w:rsidR="00E66C8D" w:rsidRPr="00AD2C9B" w:rsidRDefault="00AD2C9B">
            <w:pPr>
              <w:pStyle w:val="leftspacing0"/>
              <w:rPr>
                <w:b/>
              </w:rPr>
            </w:pPr>
            <w:r w:rsidRPr="00AD2C9B">
              <w:rPr>
                <w:b/>
              </w:rPr>
              <w:t>102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Тема 2.1. Гражданская правоспособность и дееспособность.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9D0EF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t>4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Тема 2.2. Социальные, экономические и культурные права ребенка. Правовой статус педагога.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E66C8D" w:rsidRDefault="009D0EF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t>5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Тема 2.3. Основные нормативно-правовые </w:t>
            </w:r>
            <w:proofErr w:type="gramStart"/>
            <w:r>
              <w:rPr>
                <w:rStyle w:val="font11"/>
              </w:rPr>
              <w:t>акты</w:t>
            </w:r>
            <w:proofErr w:type="gramEnd"/>
            <w:r>
              <w:rPr>
                <w:rStyle w:val="font11"/>
              </w:rPr>
              <w:t xml:space="preserve"> регулирующие образовательную деятельность в России и за рубежом: сравнительная характеристика.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25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t>25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Тема 2.4. Охрана семьи и ребенка в семейном праве.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25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t>25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Тема 2.5. Правовой статус несовершеннолетнего в нормах международного российского трудового права. 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9D0EF7">
            <w:pPr>
              <w:pStyle w:val="leftspacing0"/>
            </w:pPr>
            <w:r>
              <w:t>2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t>24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Тема 2.6. Ответственность и защита прав несовершеннолетних в административном и в уголовном праве. 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25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t>25</w:t>
            </w:r>
          </w:p>
        </w:tc>
      </w:tr>
      <w:tr w:rsidR="00E66C8D">
        <w:trPr>
          <w:trHeight w:val="300"/>
        </w:trPr>
        <w:tc>
          <w:tcPr>
            <w:tcW w:w="45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189</w:t>
            </w:r>
          </w:p>
        </w:tc>
        <w:tc>
          <w:tcPr>
            <w:tcW w:w="1850" w:type="dxa"/>
          </w:tcPr>
          <w:p w:rsidR="00E66C8D" w:rsidRDefault="009D0EF7">
            <w:pPr>
              <w:pStyle w:val="leftspacing0"/>
            </w:pPr>
            <w:r>
              <w:rPr>
                <w:rStyle w:val="font11bold"/>
              </w:rPr>
              <w:t>207</w:t>
            </w:r>
          </w:p>
        </w:tc>
      </w:tr>
    </w:tbl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4"/>
      </w:pPr>
      <w:bookmarkStart w:id="18" w:name="_Toc18"/>
      <w:r>
        <w:t>5.2. Методы обучения</w:t>
      </w:r>
      <w:bookmarkEnd w:id="18"/>
    </w:p>
    <w:p w:rsidR="00E66C8D" w:rsidRDefault="00AD2C9B">
      <w:pPr>
        <w:pStyle w:val="justifyspacing01indent"/>
      </w:pPr>
      <w:r>
        <w:rPr>
          <w:rStyle w:val="font12"/>
        </w:rPr>
        <w:t>- проблемная лекция, - дискуссия, - деловая игра, - тестирование</w:t>
      </w:r>
    </w:p>
    <w:p w:rsidR="00E66C8D" w:rsidRDefault="00AD2C9B">
      <w:pPr>
        <w:pStyle w:val="3"/>
      </w:pPr>
      <w:bookmarkStart w:id="19" w:name="_Toc19"/>
      <w:r>
        <w:t>6. Технологическая карта дисциплины</w:t>
      </w:r>
      <w:bookmarkEnd w:id="19"/>
    </w:p>
    <w:p w:rsidR="00E66C8D" w:rsidRDefault="00AD2C9B">
      <w:pPr>
        <w:pStyle w:val="4"/>
      </w:pPr>
      <w:bookmarkStart w:id="20" w:name="_Toc20"/>
      <w:r>
        <w:t>6.1. Рейтинг-план</w:t>
      </w:r>
      <w:bookmarkEnd w:id="2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E66C8D">
        <w:trPr>
          <w:trHeight w:val="1200"/>
          <w:tblHeader/>
        </w:trPr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66C8D">
        <w:trPr>
          <w:trHeight w:val="517"/>
          <w:tblHeader/>
        </w:trPr>
        <w:tc>
          <w:tcPr>
            <w:tcW w:w="800" w:type="dxa"/>
            <w:vMerge/>
          </w:tcPr>
          <w:p w:rsidR="00E66C8D" w:rsidRDefault="00E66C8D"/>
        </w:tc>
        <w:tc>
          <w:tcPr>
            <w:tcW w:w="1950" w:type="dxa"/>
            <w:vMerge/>
          </w:tcPr>
          <w:p w:rsidR="00E66C8D" w:rsidRDefault="00E66C8D"/>
        </w:tc>
        <w:tc>
          <w:tcPr>
            <w:tcW w:w="1950" w:type="dxa"/>
            <w:vMerge/>
          </w:tcPr>
          <w:p w:rsidR="00E66C8D" w:rsidRDefault="00E66C8D"/>
        </w:tc>
        <w:tc>
          <w:tcPr>
            <w:tcW w:w="1200" w:type="dxa"/>
            <w:vMerge/>
          </w:tcPr>
          <w:p w:rsidR="00E66C8D" w:rsidRDefault="00E66C8D"/>
        </w:tc>
        <w:tc>
          <w:tcPr>
            <w:tcW w:w="1200" w:type="dxa"/>
            <w:vMerge/>
          </w:tcPr>
          <w:p w:rsidR="00E66C8D" w:rsidRDefault="00E66C8D"/>
        </w:tc>
        <w:tc>
          <w:tcPr>
            <w:tcW w:w="1200" w:type="dxa"/>
            <w:vMerge/>
          </w:tcPr>
          <w:p w:rsidR="00E66C8D" w:rsidRDefault="00E66C8D"/>
        </w:tc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66C8D">
        <w:trPr>
          <w:trHeight w:val="500"/>
        </w:trPr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66C8D" w:rsidRDefault="00AD2C9B" w:rsidP="009D0EF7">
            <w:pPr>
              <w:pStyle w:val="leftspacing0"/>
            </w:pPr>
            <w:r>
              <w:rPr>
                <w:rStyle w:val="font11"/>
              </w:rPr>
              <w:t>ОР</w:t>
            </w:r>
            <w:r w:rsidR="009D0EF7">
              <w:rPr>
                <w:rStyle w:val="font11"/>
              </w:rPr>
              <w:t>.</w:t>
            </w:r>
            <w:r>
              <w:rPr>
                <w:rStyle w:val="font11"/>
              </w:rPr>
              <w:t>1.1</w:t>
            </w:r>
          </w:p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6-9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E66C8D">
        <w:trPr>
          <w:trHeight w:val="500"/>
        </w:trPr>
        <w:tc>
          <w:tcPr>
            <w:tcW w:w="800" w:type="dxa"/>
            <w:vMerge/>
          </w:tcPr>
          <w:p w:rsidR="00E66C8D" w:rsidRDefault="00E66C8D"/>
        </w:tc>
        <w:tc>
          <w:tcPr>
            <w:tcW w:w="1950" w:type="dxa"/>
            <w:vMerge/>
          </w:tcPr>
          <w:p w:rsidR="00E66C8D" w:rsidRDefault="00E66C8D"/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подготовка доклада на занятии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5-9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27</w:t>
            </w:r>
          </w:p>
        </w:tc>
      </w:tr>
      <w:tr w:rsidR="00E66C8D">
        <w:trPr>
          <w:trHeight w:val="500"/>
        </w:trPr>
        <w:tc>
          <w:tcPr>
            <w:tcW w:w="800" w:type="dxa"/>
            <w:vMerge/>
          </w:tcPr>
          <w:p w:rsidR="00E66C8D" w:rsidRDefault="00E66C8D"/>
        </w:tc>
        <w:tc>
          <w:tcPr>
            <w:tcW w:w="1950" w:type="dxa"/>
            <w:vMerge/>
          </w:tcPr>
          <w:p w:rsidR="00E66C8D" w:rsidRDefault="00E66C8D"/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18-24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</w:tr>
      <w:tr w:rsidR="00E66C8D">
        <w:trPr>
          <w:trHeight w:val="500"/>
        </w:trPr>
        <w:tc>
          <w:tcPr>
            <w:tcW w:w="800" w:type="dxa"/>
            <w:vMerge/>
          </w:tcPr>
          <w:p w:rsidR="00E66C8D" w:rsidRDefault="00E66C8D"/>
        </w:tc>
        <w:tc>
          <w:tcPr>
            <w:tcW w:w="1950" w:type="dxa"/>
            <w:vMerge/>
          </w:tcPr>
          <w:p w:rsidR="00E66C8D" w:rsidRDefault="00E66C8D"/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решение теста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66C8D">
        <w:trPr>
          <w:trHeight w:val="500"/>
        </w:trPr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E66C8D" w:rsidRDefault="00E66C8D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экзамен по дисциплине</w:t>
            </w:r>
          </w:p>
        </w:tc>
        <w:tc>
          <w:tcPr>
            <w:tcW w:w="1200" w:type="dxa"/>
            <w:vMerge w:val="restart"/>
          </w:tcPr>
          <w:p w:rsidR="00E66C8D" w:rsidRDefault="00E66C8D">
            <w:pPr>
              <w:pStyle w:val="leftspacing0"/>
            </w:pP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E66C8D">
        <w:trPr>
          <w:trHeight w:val="100"/>
        </w:trPr>
        <w:tc>
          <w:tcPr>
            <w:tcW w:w="5900" w:type="dxa"/>
            <w:gridSpan w:val="4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66C8D" w:rsidRDefault="00E66C8D"/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66C8D" w:rsidRDefault="00E66C8D">
      <w:pPr>
        <w:pStyle w:val="centerspacing0"/>
        <w:rPr>
          <w:rStyle w:val="font12"/>
        </w:rPr>
      </w:pPr>
    </w:p>
    <w:p w:rsidR="00E66C8D" w:rsidRDefault="00AD2C9B">
      <w:pPr>
        <w:pStyle w:val="3"/>
      </w:pPr>
      <w:bookmarkStart w:id="21" w:name="_Toc21"/>
      <w:r>
        <w:t>7. Учебно-методическое и информационное обеспечение дисциплины</w:t>
      </w:r>
      <w:bookmarkEnd w:id="21"/>
    </w:p>
    <w:p w:rsidR="00E66C8D" w:rsidRDefault="00AD2C9B">
      <w:pPr>
        <w:pStyle w:val="4"/>
      </w:pPr>
      <w:bookmarkStart w:id="22" w:name="_Toc22"/>
      <w:r>
        <w:t>7.1. Основная литература</w:t>
      </w:r>
      <w:bookmarkEnd w:id="22"/>
    </w:p>
    <w:p w:rsidR="009D0EF7" w:rsidRDefault="00AD2C9B">
      <w:pPr>
        <w:pStyle w:val="justifyspacing01"/>
        <w:rPr>
          <w:rStyle w:val="font12"/>
        </w:rPr>
      </w:pPr>
      <w:r>
        <w:rPr>
          <w:rStyle w:val="font12"/>
        </w:rPr>
        <w:t xml:space="preserve">1. И.С. </w:t>
      </w:r>
      <w:proofErr w:type="spellStart"/>
      <w:r>
        <w:rPr>
          <w:rStyle w:val="font12"/>
        </w:rPr>
        <w:t>Черепова</w:t>
      </w:r>
      <w:proofErr w:type="spellEnd"/>
      <w:r>
        <w:rPr>
          <w:rStyle w:val="font12"/>
        </w:rPr>
        <w:t xml:space="preserve">. Ювенальное право. Учебное пособие. Оренбург: ОГУ. 2017 </w:t>
      </w:r>
    </w:p>
    <w:p w:rsidR="00E66C8D" w:rsidRDefault="00AD2C9B">
      <w:pPr>
        <w:pStyle w:val="justifyspacing01"/>
      </w:pPr>
      <w:r>
        <w:rPr>
          <w:rStyle w:val="font12"/>
        </w:rPr>
        <w:t>2. С.В. Молчанов.</w:t>
      </w:r>
      <w:r w:rsidR="009D0EF7">
        <w:rPr>
          <w:rStyle w:val="font12"/>
        </w:rPr>
        <w:t xml:space="preserve"> </w:t>
      </w:r>
      <w:r>
        <w:rPr>
          <w:rStyle w:val="font12"/>
        </w:rPr>
        <w:t xml:space="preserve">Психология подросткового и юношеского возраста: Учебник. М.: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>, 2017.https://biblio-online.ru/book/8A6C03F1-5342-4D47-926E-4B90855393B9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4"/>
      </w:pPr>
      <w:bookmarkStart w:id="23" w:name="_Toc23"/>
      <w:r>
        <w:t>7.2. Дополнительная литература</w:t>
      </w:r>
      <w:bookmarkEnd w:id="23"/>
    </w:p>
    <w:p w:rsidR="009D0EF7" w:rsidRDefault="00AD2C9B">
      <w:pPr>
        <w:pStyle w:val="justifyspacing01"/>
        <w:rPr>
          <w:rStyle w:val="font12"/>
        </w:rPr>
      </w:pPr>
      <w:r>
        <w:rPr>
          <w:rStyle w:val="font12"/>
        </w:rPr>
        <w:t xml:space="preserve">1. А.В. Мещерякова. Основы ювенальной юридической психологии. Учебное пособие. </w:t>
      </w:r>
      <w:proofErr w:type="spellStart"/>
      <w:r>
        <w:rPr>
          <w:rStyle w:val="font12"/>
        </w:rPr>
        <w:t>Растов</w:t>
      </w:r>
      <w:proofErr w:type="spellEnd"/>
      <w:r>
        <w:rPr>
          <w:rStyle w:val="font12"/>
        </w:rPr>
        <w:t xml:space="preserve">-на-Дону: издательство Южного федерального университета. 2016. </w:t>
      </w:r>
    </w:p>
    <w:p w:rsidR="009D0EF7" w:rsidRDefault="00AD2C9B">
      <w:pPr>
        <w:pStyle w:val="justifyspacing01"/>
        <w:rPr>
          <w:rStyle w:val="font12"/>
        </w:rPr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Сорокотягин</w:t>
      </w:r>
      <w:proofErr w:type="spellEnd"/>
      <w:r>
        <w:rPr>
          <w:rStyle w:val="font12"/>
        </w:rPr>
        <w:t xml:space="preserve"> И.Н., </w:t>
      </w:r>
      <w:proofErr w:type="spellStart"/>
      <w:r>
        <w:rPr>
          <w:rStyle w:val="font12"/>
        </w:rPr>
        <w:t>Сорокотягина</w:t>
      </w:r>
      <w:proofErr w:type="spellEnd"/>
      <w:r>
        <w:rPr>
          <w:rStyle w:val="font12"/>
        </w:rPr>
        <w:t xml:space="preserve"> Д.А. Юридическая психология: Учебник и практикум. М.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 xml:space="preserve">, 2017. </w:t>
      </w:r>
      <w:hyperlink r:id="rId10" w:history="1">
        <w:r w:rsidR="009D0EF7" w:rsidRPr="006400A3">
          <w:rPr>
            <w:rStyle w:val="a3"/>
          </w:rPr>
          <w:t>www.biblio-online.ru/book/83436326-8555-48D8-8E35-154512F0FDD9</w:t>
        </w:r>
      </w:hyperlink>
      <w:r>
        <w:rPr>
          <w:rStyle w:val="font12"/>
        </w:rPr>
        <w:t xml:space="preserve">. </w:t>
      </w:r>
    </w:p>
    <w:p w:rsidR="00E66C8D" w:rsidRDefault="00AD2C9B">
      <w:pPr>
        <w:pStyle w:val="justifyspacing01"/>
      </w:pPr>
      <w:r>
        <w:rPr>
          <w:rStyle w:val="font12"/>
        </w:rPr>
        <w:t xml:space="preserve">3. А.В. Лопарев, Д.Ю. Знаменский. </w:t>
      </w:r>
      <w:proofErr w:type="spellStart"/>
      <w:r>
        <w:rPr>
          <w:rStyle w:val="font12"/>
        </w:rPr>
        <w:t>Конфликтология</w:t>
      </w:r>
      <w:proofErr w:type="spellEnd"/>
      <w:r>
        <w:rPr>
          <w:rStyle w:val="font12"/>
        </w:rPr>
        <w:t>: Учебник. М.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Издательство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 xml:space="preserve">, 2017. www.biblio-online.ru/book/A3965F22-B30E-46E8-B7AC-DB744E01CBF8 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4"/>
      </w:pPr>
      <w:bookmarkStart w:id="24" w:name="_Toc24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24"/>
    </w:p>
    <w:p w:rsidR="00E66C8D" w:rsidRDefault="00AD2C9B">
      <w:pPr>
        <w:pStyle w:val="justifyspacing01"/>
      </w:pPr>
      <w:r>
        <w:rPr>
          <w:rStyle w:val="font12"/>
        </w:rPr>
        <w:t xml:space="preserve">1. В.И. </w:t>
      </w:r>
      <w:proofErr w:type="spellStart"/>
      <w:r>
        <w:rPr>
          <w:rStyle w:val="font12"/>
        </w:rPr>
        <w:t>Шкатулла</w:t>
      </w:r>
      <w:proofErr w:type="spellEnd"/>
      <w:r>
        <w:rPr>
          <w:rStyle w:val="font12"/>
        </w:rPr>
        <w:t xml:space="preserve">. Образовательное право России. Учебник для вузов. Москва. </w:t>
      </w:r>
      <w:proofErr w:type="spellStart"/>
      <w:r>
        <w:rPr>
          <w:rStyle w:val="font12"/>
        </w:rPr>
        <w:t>Юстицинформ</w:t>
      </w:r>
      <w:proofErr w:type="spellEnd"/>
      <w:r>
        <w:rPr>
          <w:rStyle w:val="font12"/>
        </w:rPr>
        <w:t xml:space="preserve">. 2016. 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4"/>
      </w:pPr>
      <w:bookmarkStart w:id="25" w:name="_Toc2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E66C8D" w:rsidRDefault="00AD2C9B">
      <w:pPr>
        <w:pStyle w:val="justifyspacing01"/>
      </w:pPr>
      <w:r>
        <w:rPr>
          <w:rStyle w:val="font12"/>
        </w:rPr>
        <w:t xml:space="preserve">Информационная справочная система: СПС </w:t>
      </w:r>
      <w:proofErr w:type="spellStart"/>
      <w:r>
        <w:rPr>
          <w:rStyle w:val="font12"/>
        </w:rPr>
        <w:t>КонсультантПлюс</w:t>
      </w:r>
      <w:proofErr w:type="spellEnd"/>
      <w:r>
        <w:rPr>
          <w:rStyle w:val="font12"/>
        </w:rPr>
        <w:t xml:space="preserve"> (инсталлированный ресурс </w:t>
      </w:r>
      <w:proofErr w:type="spellStart"/>
      <w:r>
        <w:rPr>
          <w:rStyle w:val="font12"/>
        </w:rPr>
        <w:t>АлтГУ</w:t>
      </w:r>
      <w:proofErr w:type="spellEnd"/>
      <w:r>
        <w:rPr>
          <w:rStyle w:val="font12"/>
        </w:rPr>
        <w:t xml:space="preserve"> или http://www.consultant.ru/). Профессиональные базы данных: 1. Электронная база </w:t>
      </w:r>
      <w:r>
        <w:rPr>
          <w:rStyle w:val="font12"/>
        </w:rPr>
        <w:lastRenderedPageBreak/>
        <w:t>данных «</w:t>
      </w:r>
      <w:proofErr w:type="spellStart"/>
      <w:r>
        <w:rPr>
          <w:rStyle w:val="font12"/>
        </w:rPr>
        <w:t>Scopus</w:t>
      </w:r>
      <w:proofErr w:type="spellEnd"/>
      <w:r>
        <w:rPr>
          <w:rStyle w:val="font12"/>
        </w:rPr>
        <w:t xml:space="preserve">» (http://www.scopus.com); 2. Электронная библиотечная система Алтайского государственного университета (http://elibrary.asu.ru/); 3. Научная электронная библиотека </w:t>
      </w:r>
      <w:proofErr w:type="spellStart"/>
      <w:r>
        <w:rPr>
          <w:rStyle w:val="font12"/>
        </w:rPr>
        <w:t>elibrary</w:t>
      </w:r>
      <w:proofErr w:type="spellEnd"/>
      <w:r>
        <w:rPr>
          <w:rStyle w:val="font12"/>
        </w:rPr>
        <w:t xml:space="preserve">(http://elibrary.ru) 4. Официальный сайт Конституционного Суда РФ www.ksrf.ru 5.Официальный сайт Верховного Суда РФ www.supcourt.ru 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3"/>
      </w:pPr>
      <w:bookmarkStart w:id="26" w:name="_Toc26"/>
      <w:r>
        <w:t>8. Фонды оценочных средств</w:t>
      </w:r>
      <w:bookmarkEnd w:id="26"/>
    </w:p>
    <w:p w:rsidR="00E66C8D" w:rsidRDefault="00AD2C9B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3"/>
      </w:pPr>
      <w:bookmarkStart w:id="27" w:name="_Toc27"/>
      <w:r>
        <w:t>9. Материально-техническое обеспечение образовательного процесса по дисциплине</w:t>
      </w:r>
      <w:bookmarkEnd w:id="27"/>
    </w:p>
    <w:p w:rsidR="00E66C8D" w:rsidRDefault="00AD2C9B">
      <w:pPr>
        <w:pStyle w:val="4"/>
      </w:pPr>
      <w:bookmarkStart w:id="28" w:name="_Toc28"/>
      <w:r>
        <w:t>9.1. Описание материально-технической базы</w:t>
      </w:r>
      <w:bookmarkEnd w:id="28"/>
    </w:p>
    <w:p w:rsidR="00E66C8D" w:rsidRDefault="00AD2C9B">
      <w:pPr>
        <w:pStyle w:val="justifyspacing01indent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4"/>
      </w:pPr>
      <w:bookmarkStart w:id="29" w:name="_Toc29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9"/>
    </w:p>
    <w:p w:rsidR="00E66C8D" w:rsidRDefault="00AD2C9B">
      <w:pPr>
        <w:pStyle w:val="justifyspacing01indent"/>
      </w:pPr>
      <w:r>
        <w:rPr>
          <w:rStyle w:val="font12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Word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Power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Point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Internet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Explorer</w:t>
      </w:r>
      <w:proofErr w:type="spellEnd"/>
      <w:r>
        <w:rPr>
          <w:rStyle w:val="font12"/>
        </w:rPr>
        <w:t xml:space="preserve"> и других, а также средств организации взаимодействия с </w:t>
      </w:r>
      <w:proofErr w:type="gramStart"/>
      <w:r>
        <w:rPr>
          <w:rStyle w:val="font12"/>
        </w:rPr>
        <w:t>обучающимися</w:t>
      </w:r>
      <w:proofErr w:type="gramEnd"/>
      <w:r>
        <w:rPr>
          <w:rStyle w:val="font12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>
        <w:rPr>
          <w:rStyle w:val="font12"/>
        </w:rPr>
        <w:t>Google</w:t>
      </w:r>
      <w:proofErr w:type="spellEnd"/>
      <w:r>
        <w:rPr>
          <w:rStyle w:val="font12"/>
        </w:rPr>
        <w:t>-сервисов.</w:t>
      </w:r>
    </w:p>
    <w:p w:rsidR="00E66C8D" w:rsidRDefault="00E66C8D">
      <w:pPr>
        <w:pStyle w:val="centerspacing0"/>
        <w:rPr>
          <w:rStyle w:val="font12"/>
        </w:rPr>
      </w:pPr>
    </w:p>
    <w:p w:rsidR="00E66C8D" w:rsidRDefault="00AD2C9B">
      <w:pPr>
        <w:pStyle w:val="2"/>
      </w:pPr>
      <w:bookmarkStart w:id="30" w:name="_Toc30"/>
      <w:r>
        <w:t>5.2. Программа дисциплины «Методика социально-правовой защиты ребенка»</w:t>
      </w:r>
      <w:bookmarkEnd w:id="30"/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3"/>
      </w:pPr>
      <w:bookmarkStart w:id="31" w:name="_Toc31"/>
      <w:r>
        <w:t>1. Пояснительная записка</w:t>
      </w:r>
      <w:bookmarkEnd w:id="31"/>
    </w:p>
    <w:p w:rsidR="00E66C8D" w:rsidRDefault="00AD2C9B">
      <w:pPr>
        <w:pStyle w:val="justifyspacing01indent"/>
      </w:pPr>
      <w:r>
        <w:rPr>
          <w:rStyle w:val="font12"/>
        </w:rPr>
        <w:t xml:space="preserve">Дисциплина "Методика социально-правовой защиты ребенка" призвана сформировать у студентов понимание ведущей роли государства в системе социальной защиты детства, познакомиться с системой  кадровых, финансовых, материальных, правотворческих и других ее возможностей. В процессе изучения дисциплины студенты узнают о целях государственной политики в области социальной защиты детства. Знакомятся с принципами государственной политики социальной защиты детства. Законодательная деятельность государства и полномочия органов государственной власти в области социальной защиты детства создают основу нормативно-правовых знаний обучающихся и позволяют им использовать их в последующей практической профессиональной деятельности. Рассмотрение вопросов государственной защиты детей, находящихся в трудной жизненной ситуации, особенностей привлечения несовершеннолетних к административной и уголовной </w:t>
      </w:r>
      <w:r>
        <w:rPr>
          <w:rStyle w:val="font12"/>
        </w:rPr>
        <w:lastRenderedPageBreak/>
        <w:t>ответственности, прав детей на обращение в государственные инстанции, вопросов, связанных с заботой государства о детях-инвалидах позволяют сформировать необходимые компетенции будущего бакалавра по направлению психолог</w:t>
      </w:r>
      <w:proofErr w:type="gramStart"/>
      <w:r>
        <w:rPr>
          <w:rStyle w:val="font12"/>
        </w:rPr>
        <w:t>о-</w:t>
      </w:r>
      <w:proofErr w:type="gramEnd"/>
      <w:r>
        <w:rPr>
          <w:rStyle w:val="font12"/>
        </w:rPr>
        <w:t xml:space="preserve"> педагогической подготовки. Для реализации дисциплины используются активные и интерактивные формы взаимодействия преподаватель-студент. </w:t>
      </w:r>
    </w:p>
    <w:p w:rsidR="00E66C8D" w:rsidRDefault="00AD2C9B">
      <w:pPr>
        <w:pStyle w:val="3"/>
      </w:pPr>
      <w:bookmarkStart w:id="32" w:name="_Toc32"/>
      <w:r>
        <w:t>2. Место в структуре модуля</w:t>
      </w:r>
      <w:bookmarkEnd w:id="32"/>
    </w:p>
    <w:p w:rsidR="00E66C8D" w:rsidRDefault="00AD2C9B">
      <w:pPr>
        <w:pStyle w:val="justifyspacing01indent"/>
      </w:pPr>
      <w:r>
        <w:rPr>
          <w:rStyle w:val="font12"/>
        </w:rPr>
        <w:t>Дисциплина «Методика социально-правовой защиты ребенка» является важным элементом профессиональной подготовки бакалавров по направлению «Психолого-педагогическое образование»</w:t>
      </w:r>
      <w:proofErr w:type="gramStart"/>
      <w:r>
        <w:rPr>
          <w:rStyle w:val="font12"/>
        </w:rPr>
        <w:t xml:space="preserve"> ,</w:t>
      </w:r>
      <w:proofErr w:type="gramEnd"/>
      <w:r>
        <w:rPr>
          <w:rStyle w:val="font12"/>
        </w:rPr>
        <w:t xml:space="preserve"> ее изучение строится на основе </w:t>
      </w:r>
      <w:proofErr w:type="spellStart"/>
      <w:r>
        <w:rPr>
          <w:rStyle w:val="font12"/>
        </w:rPr>
        <w:t>деятельностного</w:t>
      </w:r>
      <w:proofErr w:type="spellEnd"/>
      <w:r>
        <w:rPr>
          <w:rStyle w:val="font12"/>
        </w:rPr>
        <w:t xml:space="preserve"> подхода. Процесс освоения системы теоретических и прикладных знаний в данной области предполагает в дальнейшем апробацию развиваемых умений в различных видах практик. Дисциплина "Методика социально-правовой защиты ребенка" является логическим продолжением дисциплины "Ювенальное право" и позволяет сформировать необходимые компетенции. </w:t>
      </w:r>
    </w:p>
    <w:p w:rsidR="00E66C8D" w:rsidRDefault="00AD2C9B">
      <w:pPr>
        <w:pStyle w:val="3"/>
      </w:pPr>
      <w:bookmarkStart w:id="33" w:name="_Toc33"/>
      <w:r>
        <w:t>3. Цели и задачи</w:t>
      </w:r>
      <w:bookmarkEnd w:id="33"/>
    </w:p>
    <w:p w:rsidR="00E66C8D" w:rsidRDefault="00AD2C9B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Формирование знаний и выработка практических умений по использованию современных социально-педагогических технологий в процессе социально-правовой защиты ребенка.</w:t>
      </w:r>
      <w:r w:rsidR="009D0EF7">
        <w:rPr>
          <w:rStyle w:val="font12"/>
        </w:rPr>
        <w:t xml:space="preserve"> </w:t>
      </w:r>
      <w:r>
        <w:rPr>
          <w:rStyle w:val="font12"/>
        </w:rPr>
        <w:t xml:space="preserve">Получение системы знаний и представлений о методике социально-правовой защиты ребенка; содержании международных, федеральных и региональных правовых актов по защите прав детей; механизмах реализации актов по защите прав детей на разных уровнях. </w:t>
      </w:r>
    </w:p>
    <w:p w:rsidR="00E66C8D" w:rsidRDefault="00E66C8D">
      <w:pPr>
        <w:pStyle w:val="centerspacing0"/>
        <w:rPr>
          <w:rStyle w:val="font12"/>
        </w:rPr>
      </w:pPr>
    </w:p>
    <w:p w:rsidR="00E66C8D" w:rsidRDefault="00AD2C9B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 xml:space="preserve">Задачи дисциплины: - освоение знаний в области прав человека, прав ребенка, а также правозащитных методик; - подготовка их к формированию правовой компетенции детей и взрослых; - создание условий для формирования личностной и методической готовности к воспитанию субъектов социально-педагогического взаимодействия в области прав человека; - применение конкретных знаний о положении несовершеннолетних в сфере правоотношений и использование их в прикладных задачах учебной и профессиональной социально-педагогической деятельности при решении профессиональных задач. </w:t>
      </w:r>
    </w:p>
    <w:p w:rsidR="00E66C8D" w:rsidRDefault="00E66C8D">
      <w:pPr>
        <w:pStyle w:val="centerspacing0"/>
        <w:rPr>
          <w:rStyle w:val="font12"/>
        </w:rPr>
      </w:pPr>
    </w:p>
    <w:p w:rsidR="00E66C8D" w:rsidRDefault="00AD2C9B">
      <w:pPr>
        <w:pStyle w:val="3"/>
      </w:pPr>
      <w:bookmarkStart w:id="34" w:name="_Toc34"/>
      <w:r>
        <w:t>4. Образовательные результаты</w:t>
      </w:r>
      <w:bookmarkEnd w:id="3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18"/>
        <w:gridCol w:w="1314"/>
        <w:gridCol w:w="2002"/>
        <w:gridCol w:w="1678"/>
        <w:gridCol w:w="1944"/>
      </w:tblGrid>
      <w:tr w:rsidR="00E66C8D">
        <w:trPr>
          <w:trHeight w:val="500"/>
          <w:tblHeader/>
        </w:trPr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Образовательные результаты дисциплины</w:t>
            </w:r>
          </w:p>
        </w:tc>
        <w:tc>
          <w:tcPr>
            <w:tcW w:w="20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66C8D">
        <w:trPr>
          <w:trHeight w:val="1000"/>
        </w:trPr>
        <w:tc>
          <w:tcPr>
            <w:tcW w:w="800" w:type="dxa"/>
            <w:vMerge w:val="restart"/>
          </w:tcPr>
          <w:p w:rsidR="00E66C8D" w:rsidRDefault="00AD2C9B" w:rsidP="009D0EF7">
            <w:pPr>
              <w:pStyle w:val="leftspacing0"/>
            </w:pPr>
            <w:r>
              <w:rPr>
                <w:rStyle w:val="font11"/>
              </w:rPr>
              <w:lastRenderedPageBreak/>
              <w:t>ОР</w:t>
            </w:r>
            <w:r w:rsidR="009D0EF7">
              <w:rPr>
                <w:rStyle w:val="font11"/>
              </w:rPr>
              <w:t>.</w:t>
            </w:r>
            <w:r>
              <w:rPr>
                <w:rStyle w:val="font11"/>
              </w:rPr>
              <w:t>1</w:t>
            </w:r>
          </w:p>
        </w:tc>
        <w:tc>
          <w:tcPr>
            <w:tcW w:w="20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Демонстрирует готовность осуществлять профессиональную социально-педагогическую деятельность в соответствии с нормативно-правовым законодательством </w:t>
            </w:r>
          </w:p>
        </w:tc>
        <w:tc>
          <w:tcPr>
            <w:tcW w:w="1000" w:type="dxa"/>
          </w:tcPr>
          <w:p w:rsidR="00E66C8D" w:rsidRDefault="00AD2C9B" w:rsidP="009D0EF7">
            <w:pPr>
              <w:pStyle w:val="leftspacing0"/>
            </w:pPr>
            <w:r>
              <w:rPr>
                <w:rStyle w:val="font11"/>
              </w:rPr>
              <w:t>ОР</w:t>
            </w:r>
            <w:r w:rsidR="009D0EF7">
              <w:rPr>
                <w:rStyle w:val="font11"/>
              </w:rPr>
              <w:t>.</w:t>
            </w:r>
            <w:r>
              <w:rPr>
                <w:rStyle w:val="font11"/>
              </w:rPr>
              <w:t xml:space="preserve">1.2 </w:t>
            </w:r>
          </w:p>
        </w:tc>
        <w:tc>
          <w:tcPr>
            <w:tcW w:w="20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Применяет в профессиональной деятельности практические умения по использованию современных технологий и методик в процессе социально-правовой защиты ребенка </w:t>
            </w:r>
          </w:p>
        </w:tc>
        <w:tc>
          <w:tcPr>
            <w:tcW w:w="20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ОПК.1.4, ОПК.1.4, УК.2.3, УК.2.4</w:t>
            </w:r>
          </w:p>
        </w:tc>
        <w:tc>
          <w:tcPr>
            <w:tcW w:w="20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Доклад, тест, учебный проект, эссе</w:t>
            </w:r>
          </w:p>
        </w:tc>
      </w:tr>
    </w:tbl>
    <w:p w:rsidR="00E66C8D" w:rsidRDefault="00E66C8D">
      <w:pPr>
        <w:pStyle w:val="centerspacing0"/>
        <w:rPr>
          <w:rStyle w:val="font12"/>
        </w:rPr>
      </w:pPr>
    </w:p>
    <w:p w:rsidR="00E66C8D" w:rsidRDefault="00AD2C9B">
      <w:pPr>
        <w:pStyle w:val="3"/>
      </w:pPr>
      <w:bookmarkStart w:id="35" w:name="_Toc35"/>
      <w:r>
        <w:t>5. Содержание дисциплины</w:t>
      </w:r>
      <w:bookmarkEnd w:id="35"/>
    </w:p>
    <w:p w:rsidR="00E66C8D" w:rsidRDefault="00AD2C9B">
      <w:pPr>
        <w:pStyle w:val="4"/>
      </w:pPr>
      <w:bookmarkStart w:id="36" w:name="_Toc36"/>
      <w:r>
        <w:t>5.1. Тематический план</w:t>
      </w:r>
      <w:bookmarkEnd w:id="3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60"/>
        <w:gridCol w:w="911"/>
        <w:gridCol w:w="1115"/>
        <w:gridCol w:w="1288"/>
        <w:gridCol w:w="1797"/>
        <w:gridCol w:w="1508"/>
      </w:tblGrid>
      <w:tr w:rsidR="00E66C8D">
        <w:trPr>
          <w:trHeight w:val="300"/>
          <w:tblHeader/>
        </w:trPr>
        <w:tc>
          <w:tcPr>
            <w:tcW w:w="35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66C8D">
        <w:trPr>
          <w:trHeight w:val="300"/>
          <w:tblHeader/>
        </w:trPr>
        <w:tc>
          <w:tcPr>
            <w:tcW w:w="3500" w:type="dxa"/>
            <w:vMerge/>
          </w:tcPr>
          <w:p w:rsidR="00E66C8D" w:rsidRDefault="00E66C8D"/>
        </w:tc>
        <w:tc>
          <w:tcPr>
            <w:tcW w:w="2000" w:type="dxa"/>
            <w:gridSpan w:val="2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E66C8D" w:rsidRDefault="00AD2C9B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50" w:type="dxa"/>
            <w:vMerge/>
          </w:tcPr>
          <w:p w:rsidR="00E66C8D" w:rsidRDefault="00E66C8D"/>
        </w:tc>
        <w:tc>
          <w:tcPr>
            <w:tcW w:w="1650" w:type="dxa"/>
            <w:vMerge/>
          </w:tcPr>
          <w:p w:rsidR="00E66C8D" w:rsidRDefault="00E66C8D"/>
        </w:tc>
      </w:tr>
      <w:tr w:rsidR="00E66C8D">
        <w:trPr>
          <w:trHeight w:val="300"/>
          <w:tblHeader/>
        </w:trPr>
        <w:tc>
          <w:tcPr>
            <w:tcW w:w="3500" w:type="dxa"/>
            <w:vMerge/>
          </w:tcPr>
          <w:p w:rsidR="00E66C8D" w:rsidRDefault="00E66C8D"/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E66C8D" w:rsidRDefault="00E66C8D"/>
        </w:tc>
        <w:tc>
          <w:tcPr>
            <w:tcW w:w="1850" w:type="dxa"/>
            <w:vMerge/>
          </w:tcPr>
          <w:p w:rsidR="00E66C8D" w:rsidRDefault="00E66C8D"/>
        </w:tc>
        <w:tc>
          <w:tcPr>
            <w:tcW w:w="1650" w:type="dxa"/>
            <w:vMerge/>
          </w:tcPr>
          <w:p w:rsidR="00E66C8D" w:rsidRDefault="00E66C8D"/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Раздел 1. Сущность и содержание системы социальной защиты детства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66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71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Тема 1.1. Понятие о нормативно-правовых и организационных основах деятельности социального педагога. 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Тема 1.2. Государственная политика социальной защиты детства в России. 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33</w:t>
            </w: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Тема 1.3. Правовой статус несовершеннолетнего лица. Права и обязанности родителей (законных представителей) несовершеннолетнего лица в области образования 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33</w:t>
            </w: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Раздел 2. Методология социальной защиты детства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98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105</w:t>
            </w: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Тема 2.1. Субъекты образовательного права. Социально-педагогическое учреждение как субъект образовательного права 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lastRenderedPageBreak/>
              <w:t>Тема 2.2. Системно-</w:t>
            </w:r>
            <w:proofErr w:type="spellStart"/>
            <w:r>
              <w:rPr>
                <w:rStyle w:val="font11"/>
              </w:rPr>
              <w:t>деятельностный</w:t>
            </w:r>
            <w:proofErr w:type="spellEnd"/>
            <w:r>
              <w:rPr>
                <w:rStyle w:val="font11"/>
              </w:rPr>
              <w:t xml:space="preserve"> подход в методологии социальной защиты детства.  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Тема 2.3. Образовательная программа как основной источник регламентации образовательного процесса 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33</w:t>
            </w: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Тема 2.4. Государственная защита детей, находящихся в трудной жизненной ситуации. </w:t>
            </w: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000" w:type="dxa"/>
          </w:tcPr>
          <w:p w:rsidR="00E66C8D" w:rsidRDefault="00E66C8D">
            <w:pPr>
              <w:pStyle w:val="leftspacing0"/>
            </w:pP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32</w:t>
            </w:r>
          </w:p>
        </w:tc>
        <w:tc>
          <w:tcPr>
            <w:tcW w:w="1850" w:type="dxa"/>
          </w:tcPr>
          <w:p w:rsidR="00E66C8D" w:rsidRDefault="00E66C8D">
            <w:pPr>
              <w:pStyle w:val="leftspacing0"/>
            </w:pPr>
          </w:p>
        </w:tc>
      </w:tr>
      <w:tr w:rsidR="00E66C8D">
        <w:trPr>
          <w:trHeight w:val="500"/>
        </w:trPr>
        <w:tc>
          <w:tcPr>
            <w:tcW w:w="35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Тема 2.5. Итого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164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180</w:t>
            </w:r>
          </w:p>
        </w:tc>
      </w:tr>
      <w:tr w:rsidR="00E66C8D">
        <w:trPr>
          <w:trHeight w:val="300"/>
        </w:trPr>
        <w:tc>
          <w:tcPr>
            <w:tcW w:w="45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164</w:t>
            </w:r>
          </w:p>
        </w:tc>
        <w:tc>
          <w:tcPr>
            <w:tcW w:w="1850" w:type="dxa"/>
          </w:tcPr>
          <w:p w:rsidR="00E66C8D" w:rsidRDefault="00AD2C9B">
            <w:pPr>
              <w:pStyle w:val="leftspacing0"/>
            </w:pPr>
            <w:r>
              <w:rPr>
                <w:rStyle w:val="font11bold"/>
              </w:rPr>
              <w:t>176</w:t>
            </w:r>
          </w:p>
        </w:tc>
      </w:tr>
    </w:tbl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4"/>
      </w:pPr>
      <w:bookmarkStart w:id="37" w:name="_Toc37"/>
      <w:r>
        <w:t>5.2. Методы обучения</w:t>
      </w:r>
      <w:bookmarkEnd w:id="37"/>
    </w:p>
    <w:p w:rsidR="00E66C8D" w:rsidRDefault="00AD2C9B">
      <w:pPr>
        <w:pStyle w:val="justifyspacing01indent"/>
      </w:pPr>
      <w:r>
        <w:rPr>
          <w:rStyle w:val="font12"/>
        </w:rPr>
        <w:t>- проблемная лекция, - дискуссия, - деловая игра, - тестирование</w:t>
      </w:r>
    </w:p>
    <w:p w:rsidR="00E66C8D" w:rsidRDefault="00AD2C9B">
      <w:pPr>
        <w:pStyle w:val="3"/>
      </w:pPr>
      <w:bookmarkStart w:id="38" w:name="_Toc38"/>
      <w:r>
        <w:t>6. Технологическая карта дисциплины</w:t>
      </w:r>
      <w:bookmarkEnd w:id="38"/>
    </w:p>
    <w:p w:rsidR="00E66C8D" w:rsidRDefault="00AD2C9B">
      <w:pPr>
        <w:pStyle w:val="4"/>
      </w:pPr>
      <w:bookmarkStart w:id="39" w:name="_Toc39"/>
      <w:r>
        <w:t>6.1. Рейтинг-план</w:t>
      </w:r>
      <w:bookmarkEnd w:id="3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E66C8D">
        <w:trPr>
          <w:trHeight w:val="1200"/>
          <w:tblHeader/>
        </w:trPr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E66C8D">
        <w:trPr>
          <w:trHeight w:val="517"/>
          <w:tblHeader/>
        </w:trPr>
        <w:tc>
          <w:tcPr>
            <w:tcW w:w="800" w:type="dxa"/>
            <w:vMerge/>
          </w:tcPr>
          <w:p w:rsidR="00E66C8D" w:rsidRDefault="00E66C8D"/>
        </w:tc>
        <w:tc>
          <w:tcPr>
            <w:tcW w:w="1950" w:type="dxa"/>
            <w:vMerge/>
          </w:tcPr>
          <w:p w:rsidR="00E66C8D" w:rsidRDefault="00E66C8D"/>
        </w:tc>
        <w:tc>
          <w:tcPr>
            <w:tcW w:w="1950" w:type="dxa"/>
            <w:vMerge/>
          </w:tcPr>
          <w:p w:rsidR="00E66C8D" w:rsidRDefault="00E66C8D"/>
        </w:tc>
        <w:tc>
          <w:tcPr>
            <w:tcW w:w="1200" w:type="dxa"/>
            <w:vMerge/>
          </w:tcPr>
          <w:p w:rsidR="00E66C8D" w:rsidRDefault="00E66C8D"/>
        </w:tc>
        <w:tc>
          <w:tcPr>
            <w:tcW w:w="1200" w:type="dxa"/>
            <w:vMerge/>
          </w:tcPr>
          <w:p w:rsidR="00E66C8D" w:rsidRDefault="00E66C8D"/>
        </w:tc>
        <w:tc>
          <w:tcPr>
            <w:tcW w:w="1200" w:type="dxa"/>
            <w:vMerge/>
          </w:tcPr>
          <w:p w:rsidR="00E66C8D" w:rsidRDefault="00E66C8D"/>
        </w:tc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E66C8D">
        <w:trPr>
          <w:trHeight w:val="500"/>
        </w:trPr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E66C8D" w:rsidRDefault="00AD2C9B" w:rsidP="009D0EF7">
            <w:pPr>
              <w:pStyle w:val="leftspacing0"/>
            </w:pPr>
            <w:r>
              <w:rPr>
                <w:rStyle w:val="font11"/>
              </w:rPr>
              <w:t>ОР</w:t>
            </w:r>
            <w:r w:rsidR="009D0EF7">
              <w:rPr>
                <w:rStyle w:val="font11"/>
              </w:rPr>
              <w:t>.</w:t>
            </w:r>
            <w:r>
              <w:rPr>
                <w:rStyle w:val="font11"/>
              </w:rPr>
              <w:t>1.2</w:t>
            </w:r>
          </w:p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66C8D">
        <w:trPr>
          <w:trHeight w:val="500"/>
        </w:trPr>
        <w:tc>
          <w:tcPr>
            <w:tcW w:w="800" w:type="dxa"/>
            <w:vMerge/>
          </w:tcPr>
          <w:p w:rsidR="00E66C8D" w:rsidRDefault="00E66C8D"/>
        </w:tc>
        <w:tc>
          <w:tcPr>
            <w:tcW w:w="1950" w:type="dxa"/>
            <w:vMerge/>
          </w:tcPr>
          <w:p w:rsidR="00E66C8D" w:rsidRDefault="00E66C8D"/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подготовка доклада на занятии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доклад 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E66C8D">
        <w:trPr>
          <w:trHeight w:val="500"/>
        </w:trPr>
        <w:tc>
          <w:tcPr>
            <w:tcW w:w="800" w:type="dxa"/>
            <w:vMerge/>
          </w:tcPr>
          <w:p w:rsidR="00E66C8D" w:rsidRDefault="00E66C8D"/>
        </w:tc>
        <w:tc>
          <w:tcPr>
            <w:tcW w:w="1950" w:type="dxa"/>
            <w:vMerge/>
          </w:tcPr>
          <w:p w:rsidR="00E66C8D" w:rsidRDefault="00E66C8D"/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12-20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E66C8D">
        <w:trPr>
          <w:trHeight w:val="500"/>
        </w:trPr>
        <w:tc>
          <w:tcPr>
            <w:tcW w:w="800" w:type="dxa"/>
            <w:vMerge/>
          </w:tcPr>
          <w:p w:rsidR="00E66C8D" w:rsidRDefault="00E66C8D"/>
        </w:tc>
        <w:tc>
          <w:tcPr>
            <w:tcW w:w="1950" w:type="dxa"/>
            <w:vMerge/>
          </w:tcPr>
          <w:p w:rsidR="00E66C8D" w:rsidRDefault="00E66C8D"/>
        </w:tc>
        <w:tc>
          <w:tcPr>
            <w:tcW w:w="195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решение теста</w:t>
            </w:r>
          </w:p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E66C8D">
        <w:trPr>
          <w:trHeight w:val="100"/>
        </w:trPr>
        <w:tc>
          <w:tcPr>
            <w:tcW w:w="5900" w:type="dxa"/>
            <w:gridSpan w:val="4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E66C8D" w:rsidRDefault="00E66C8D"/>
        </w:tc>
        <w:tc>
          <w:tcPr>
            <w:tcW w:w="12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E66C8D" w:rsidRDefault="00AD2C9B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E66C8D" w:rsidRDefault="00E66C8D">
      <w:pPr>
        <w:pStyle w:val="centerspacing0"/>
        <w:rPr>
          <w:rStyle w:val="font12"/>
        </w:rPr>
      </w:pPr>
    </w:p>
    <w:p w:rsidR="00E66C8D" w:rsidRDefault="00AD2C9B">
      <w:pPr>
        <w:pStyle w:val="3"/>
      </w:pPr>
      <w:bookmarkStart w:id="40" w:name="_Toc40"/>
      <w:r>
        <w:t>7. Учебно-методическое и информационное обеспечение дисциплины</w:t>
      </w:r>
      <w:bookmarkEnd w:id="40"/>
    </w:p>
    <w:p w:rsidR="00E66C8D" w:rsidRDefault="00AD2C9B">
      <w:pPr>
        <w:pStyle w:val="4"/>
      </w:pPr>
      <w:bookmarkStart w:id="41" w:name="_Toc41"/>
      <w:r>
        <w:lastRenderedPageBreak/>
        <w:t>7.1. Основная литература</w:t>
      </w:r>
      <w:bookmarkEnd w:id="41"/>
    </w:p>
    <w:p w:rsidR="009D0EF7" w:rsidRDefault="00AD2C9B">
      <w:pPr>
        <w:pStyle w:val="justifyspacing01"/>
        <w:rPr>
          <w:rStyle w:val="font12"/>
        </w:rPr>
      </w:pPr>
      <w:r>
        <w:rPr>
          <w:rStyle w:val="font12"/>
        </w:rPr>
        <w:t xml:space="preserve">1. Черникова Г.В. Организация работы органов и учреждений социальной защиты населения, органов Пенсионного Фонда Российской Федерации. Москва/Берлин: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-Медиа. 2016. </w:t>
      </w:r>
    </w:p>
    <w:p w:rsidR="00E66C8D" w:rsidRDefault="00AD2C9B">
      <w:pPr>
        <w:pStyle w:val="justifyspacing01"/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 xml:space="preserve"> Л.В. Социальная педагогика: полный курс: учеб</w:t>
      </w:r>
      <w:proofErr w:type="gramStart"/>
      <w:r>
        <w:rPr>
          <w:rStyle w:val="font12"/>
        </w:rPr>
        <w:t>.</w:t>
      </w:r>
      <w:proofErr w:type="gramEnd"/>
      <w:r>
        <w:rPr>
          <w:rStyle w:val="font12"/>
        </w:rPr>
        <w:t xml:space="preserve"> </w:t>
      </w:r>
      <w:proofErr w:type="gramStart"/>
      <w:r>
        <w:rPr>
          <w:rStyle w:val="font12"/>
        </w:rPr>
        <w:t>д</w:t>
      </w:r>
      <w:proofErr w:type="gramEnd"/>
      <w:r>
        <w:rPr>
          <w:rStyle w:val="font12"/>
        </w:rPr>
        <w:t xml:space="preserve">ля бакалавров : для студ. вузов, </w:t>
      </w:r>
      <w:proofErr w:type="spellStart"/>
      <w:r>
        <w:rPr>
          <w:rStyle w:val="font12"/>
        </w:rPr>
        <w:t>обуч</w:t>
      </w:r>
      <w:proofErr w:type="spellEnd"/>
      <w:r>
        <w:rPr>
          <w:rStyle w:val="font12"/>
        </w:rPr>
        <w:t xml:space="preserve">. на </w:t>
      </w:r>
      <w:proofErr w:type="spellStart"/>
      <w:r>
        <w:rPr>
          <w:rStyle w:val="font12"/>
        </w:rPr>
        <w:t>гуманит</w:t>
      </w:r>
      <w:proofErr w:type="spellEnd"/>
      <w:r>
        <w:rPr>
          <w:rStyle w:val="font12"/>
        </w:rPr>
        <w:t xml:space="preserve">. фак. / Л. В.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 xml:space="preserve">. - 6-е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и доп. - М.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 xml:space="preserve">, 2015. - 817 с. ISBN 978-5-9916-2618-7 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4"/>
      </w:pPr>
      <w:bookmarkStart w:id="42" w:name="_Toc42"/>
      <w:r>
        <w:t>7.2. Дополнительная литература</w:t>
      </w:r>
      <w:bookmarkEnd w:id="42"/>
    </w:p>
    <w:p w:rsidR="009D0EF7" w:rsidRDefault="00AD2C9B">
      <w:pPr>
        <w:pStyle w:val="justifyspacing01"/>
        <w:rPr>
          <w:rStyle w:val="font12"/>
        </w:rPr>
      </w:pPr>
      <w:r>
        <w:rPr>
          <w:rStyle w:val="font12"/>
        </w:rPr>
        <w:t xml:space="preserve">1. Пронин А.А. Социально-правовая защита детства. Монография.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-Медиа. 2014. </w:t>
      </w:r>
    </w:p>
    <w:p w:rsidR="009D0EF7" w:rsidRDefault="00AD2C9B">
      <w:pPr>
        <w:pStyle w:val="justifyspacing01"/>
        <w:rPr>
          <w:rStyle w:val="font12"/>
        </w:rPr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 xml:space="preserve"> Б.Р. Психология социальной работы. Модульный курс в соответствии с ФГОС [Электронный ресурс] / Б. Р. </w:t>
      </w:r>
      <w:proofErr w:type="spellStart"/>
      <w:r>
        <w:rPr>
          <w:rStyle w:val="font12"/>
        </w:rPr>
        <w:t>Мандель</w:t>
      </w:r>
      <w:proofErr w:type="spellEnd"/>
      <w:r>
        <w:rPr>
          <w:rStyle w:val="font12"/>
        </w:rPr>
        <w:t>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ФЛИНТА, 2014. - Режим доступа: ЭБС "Издательство "Лань". - </w:t>
      </w:r>
      <w:proofErr w:type="spellStart"/>
      <w:r>
        <w:rPr>
          <w:rStyle w:val="font12"/>
        </w:rPr>
        <w:t>Неогранич</w:t>
      </w:r>
      <w:proofErr w:type="spellEnd"/>
      <w:r>
        <w:rPr>
          <w:rStyle w:val="font12"/>
        </w:rPr>
        <w:t xml:space="preserve">. доступ. - ISBN 978-5-9765-1870-4 </w:t>
      </w:r>
    </w:p>
    <w:p w:rsidR="009D0EF7" w:rsidRDefault="00AD2C9B">
      <w:pPr>
        <w:pStyle w:val="justifyspacing01"/>
        <w:rPr>
          <w:rStyle w:val="font12"/>
        </w:rPr>
      </w:pPr>
      <w:r>
        <w:rPr>
          <w:rStyle w:val="font12"/>
        </w:rPr>
        <w:t>3. Социальная психология для бакалавров</w:t>
      </w:r>
      <w:proofErr w:type="gramStart"/>
      <w:r>
        <w:rPr>
          <w:rStyle w:val="font12"/>
        </w:rPr>
        <w:t>/П</w:t>
      </w:r>
      <w:proofErr w:type="gramEnd"/>
      <w:r>
        <w:rPr>
          <w:rStyle w:val="font12"/>
        </w:rPr>
        <w:t xml:space="preserve">од </w:t>
      </w:r>
      <w:proofErr w:type="spellStart"/>
      <w:r>
        <w:rPr>
          <w:rStyle w:val="font12"/>
        </w:rPr>
        <w:t>ред.А.М</w:t>
      </w:r>
      <w:proofErr w:type="spellEnd"/>
      <w:r>
        <w:rPr>
          <w:rStyle w:val="font12"/>
        </w:rPr>
        <w:t>. Руденко. – Ростов-</w:t>
      </w:r>
      <w:proofErr w:type="spellStart"/>
      <w:r>
        <w:rPr>
          <w:rStyle w:val="font12"/>
        </w:rPr>
        <w:t>наДону</w:t>
      </w:r>
      <w:proofErr w:type="spellEnd"/>
      <w:r>
        <w:rPr>
          <w:rStyle w:val="font12"/>
        </w:rPr>
        <w:t xml:space="preserve">: Феникс, 2016. – 332 с. - ISBN 978-5-222-27016-5 </w:t>
      </w:r>
    </w:p>
    <w:p w:rsidR="00E66C8D" w:rsidRDefault="00AD2C9B">
      <w:pPr>
        <w:pStyle w:val="justifyspacing01"/>
      </w:pPr>
      <w:r>
        <w:rPr>
          <w:rStyle w:val="font12"/>
        </w:rPr>
        <w:t xml:space="preserve">4. </w:t>
      </w:r>
      <w:proofErr w:type="spellStart"/>
      <w:r>
        <w:rPr>
          <w:rStyle w:val="font12"/>
        </w:rPr>
        <w:t>Шептенко</w:t>
      </w:r>
      <w:proofErr w:type="spellEnd"/>
      <w:r>
        <w:rPr>
          <w:rStyle w:val="font12"/>
        </w:rPr>
        <w:t xml:space="preserve"> П.А. Технология работы социального педагога общеобразовательного учреждения [Электронный ресурс] / П. А. </w:t>
      </w:r>
      <w:proofErr w:type="spellStart"/>
      <w:r>
        <w:rPr>
          <w:rStyle w:val="font12"/>
        </w:rPr>
        <w:t>Шептенко</w:t>
      </w:r>
      <w:proofErr w:type="spellEnd"/>
      <w:r>
        <w:rPr>
          <w:rStyle w:val="font12"/>
        </w:rPr>
        <w:t>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ФЛИНТА, 2014. - Режим доступа: ЭБС "Издательство "Лань". - </w:t>
      </w:r>
      <w:proofErr w:type="spellStart"/>
      <w:r>
        <w:rPr>
          <w:rStyle w:val="font12"/>
        </w:rPr>
        <w:t>Неогранич</w:t>
      </w:r>
      <w:proofErr w:type="spellEnd"/>
      <w:r>
        <w:rPr>
          <w:rStyle w:val="font12"/>
        </w:rPr>
        <w:t>. доступ. - ISBN 978-5-9765-1686-1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4"/>
      </w:pPr>
      <w:bookmarkStart w:id="43" w:name="_Toc43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43"/>
    </w:p>
    <w:p w:rsidR="009D0EF7" w:rsidRDefault="00AD2C9B">
      <w:pPr>
        <w:pStyle w:val="justifyspacing01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Павленок</w:t>
      </w:r>
      <w:proofErr w:type="spellEnd"/>
      <w:r>
        <w:rPr>
          <w:rStyle w:val="font12"/>
        </w:rPr>
        <w:t xml:space="preserve"> П.Д. Социальная работа с лицами и группами </w:t>
      </w:r>
      <w:proofErr w:type="spellStart"/>
      <w:r>
        <w:rPr>
          <w:rStyle w:val="font12"/>
        </w:rPr>
        <w:t>девиантного</w:t>
      </w:r>
      <w:proofErr w:type="spellEnd"/>
      <w:r>
        <w:rPr>
          <w:rStyle w:val="font12"/>
        </w:rPr>
        <w:t xml:space="preserve"> поведения /П.Д. </w:t>
      </w:r>
      <w:proofErr w:type="spellStart"/>
      <w:r>
        <w:rPr>
          <w:rStyle w:val="font12"/>
        </w:rPr>
        <w:t>Павленок</w:t>
      </w:r>
      <w:proofErr w:type="spellEnd"/>
      <w:r>
        <w:rPr>
          <w:rStyle w:val="font12"/>
        </w:rPr>
        <w:t xml:space="preserve">, М.Я. Руднева. – М.: </w:t>
      </w:r>
      <w:proofErr w:type="spellStart"/>
      <w:r>
        <w:rPr>
          <w:rStyle w:val="font12"/>
        </w:rPr>
        <w:t>ИнфраМ</w:t>
      </w:r>
      <w:proofErr w:type="spellEnd"/>
      <w:r>
        <w:rPr>
          <w:rStyle w:val="font12"/>
        </w:rPr>
        <w:t xml:space="preserve">., 2016. – 184 с. - ISBN 978-5-009128-0 </w:t>
      </w:r>
    </w:p>
    <w:p w:rsidR="009D0EF7" w:rsidRDefault="00AD2C9B">
      <w:pPr>
        <w:pStyle w:val="justifyspacing01"/>
        <w:rPr>
          <w:rStyle w:val="font12"/>
        </w:rPr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Телина</w:t>
      </w:r>
      <w:proofErr w:type="spellEnd"/>
      <w:r>
        <w:rPr>
          <w:rStyle w:val="font12"/>
        </w:rPr>
        <w:t xml:space="preserve"> И.А. Социальный педагог в школе [Электронный ресурс] / И. А. </w:t>
      </w:r>
      <w:proofErr w:type="spellStart"/>
      <w:r>
        <w:rPr>
          <w:rStyle w:val="font12"/>
        </w:rPr>
        <w:t>Телина</w:t>
      </w:r>
      <w:proofErr w:type="spellEnd"/>
      <w:r>
        <w:rPr>
          <w:rStyle w:val="font12"/>
        </w:rPr>
        <w:t xml:space="preserve">. - Москва: Флинта, 2013. - Режим доступа: ЭБС "Издательство "Лань". </w:t>
      </w:r>
    </w:p>
    <w:p w:rsidR="009D0EF7" w:rsidRDefault="00AD2C9B">
      <w:pPr>
        <w:pStyle w:val="justifyspacing01"/>
        <w:rPr>
          <w:rStyle w:val="font12"/>
        </w:rPr>
      </w:pPr>
      <w:r>
        <w:rPr>
          <w:rStyle w:val="font12"/>
        </w:rPr>
        <w:t xml:space="preserve">3. </w:t>
      </w:r>
      <w:proofErr w:type="spellStart"/>
      <w:r>
        <w:rPr>
          <w:rStyle w:val="font12"/>
        </w:rPr>
        <w:t>Бубнова</w:t>
      </w:r>
      <w:proofErr w:type="spellEnd"/>
      <w:r>
        <w:rPr>
          <w:rStyle w:val="font12"/>
        </w:rPr>
        <w:t xml:space="preserve"> И.С. </w:t>
      </w:r>
      <w:proofErr w:type="spellStart"/>
      <w:r>
        <w:rPr>
          <w:rStyle w:val="font12"/>
        </w:rPr>
        <w:t>Нормативноправовые</w:t>
      </w:r>
      <w:proofErr w:type="spellEnd"/>
      <w:r>
        <w:rPr>
          <w:rStyle w:val="font12"/>
        </w:rPr>
        <w:t xml:space="preserve"> и этические основы деятельности социального педагога.- Иркутск: Издательство ВСГАО, 2014 </w:t>
      </w:r>
    </w:p>
    <w:p w:rsidR="009D0EF7" w:rsidRDefault="00AD2C9B">
      <w:pPr>
        <w:pStyle w:val="justifyspacing01"/>
        <w:rPr>
          <w:rStyle w:val="font12"/>
        </w:rPr>
      </w:pPr>
      <w:r>
        <w:rPr>
          <w:rStyle w:val="font12"/>
        </w:rPr>
        <w:t>4.</w:t>
      </w:r>
      <w:r w:rsidR="009D0EF7">
        <w:rPr>
          <w:rStyle w:val="font12"/>
        </w:rPr>
        <w:t xml:space="preserve"> </w:t>
      </w:r>
      <w:proofErr w:type="spellStart"/>
      <w:r>
        <w:rPr>
          <w:rStyle w:val="font12"/>
        </w:rPr>
        <w:t>Бубнова</w:t>
      </w:r>
      <w:proofErr w:type="spellEnd"/>
      <w:r>
        <w:rPr>
          <w:rStyle w:val="font12"/>
        </w:rPr>
        <w:t xml:space="preserve"> И.С. Ювенальное право в социально-педагогической деятельности: учеб</w:t>
      </w:r>
      <w:proofErr w:type="gramStart"/>
      <w:r>
        <w:rPr>
          <w:rStyle w:val="font12"/>
        </w:rPr>
        <w:t>.-</w:t>
      </w:r>
      <w:proofErr w:type="gramEnd"/>
      <w:r>
        <w:rPr>
          <w:rStyle w:val="font12"/>
        </w:rPr>
        <w:t xml:space="preserve">метод. пособие.- 13 реферативного сообщения. Иркутск: ВСГАО, 2014. –219 с. - Режим доступа: "ЭЧЗ </w:t>
      </w:r>
      <w:proofErr w:type="spellStart"/>
      <w:r>
        <w:rPr>
          <w:rStyle w:val="font12"/>
        </w:rPr>
        <w:t>Библиотех</w:t>
      </w:r>
      <w:proofErr w:type="spellEnd"/>
      <w:r>
        <w:rPr>
          <w:rStyle w:val="font12"/>
        </w:rPr>
        <w:t xml:space="preserve">". </w:t>
      </w:r>
    </w:p>
    <w:p w:rsidR="00E66C8D" w:rsidRDefault="00AD2C9B">
      <w:pPr>
        <w:pStyle w:val="justifyspacing01"/>
      </w:pPr>
      <w:r>
        <w:rPr>
          <w:rStyle w:val="font12"/>
        </w:rPr>
        <w:t xml:space="preserve">5.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 xml:space="preserve"> Л.В. Социальная педагогика: полный курс: учеб</w:t>
      </w:r>
      <w:proofErr w:type="gramStart"/>
      <w:r>
        <w:rPr>
          <w:rStyle w:val="font12"/>
        </w:rPr>
        <w:t>.</w:t>
      </w:r>
      <w:proofErr w:type="gramEnd"/>
      <w:r>
        <w:rPr>
          <w:rStyle w:val="font12"/>
        </w:rPr>
        <w:t xml:space="preserve"> </w:t>
      </w:r>
      <w:proofErr w:type="gramStart"/>
      <w:r>
        <w:rPr>
          <w:rStyle w:val="font12"/>
        </w:rPr>
        <w:t>д</w:t>
      </w:r>
      <w:proofErr w:type="gramEnd"/>
      <w:r>
        <w:rPr>
          <w:rStyle w:val="font12"/>
        </w:rPr>
        <w:t xml:space="preserve">ля бакалавров : для студ. вузов, </w:t>
      </w:r>
      <w:proofErr w:type="spellStart"/>
      <w:r>
        <w:rPr>
          <w:rStyle w:val="font12"/>
        </w:rPr>
        <w:t>обуч</w:t>
      </w:r>
      <w:proofErr w:type="spellEnd"/>
      <w:r>
        <w:rPr>
          <w:rStyle w:val="font12"/>
        </w:rPr>
        <w:t xml:space="preserve">. на </w:t>
      </w:r>
      <w:proofErr w:type="spellStart"/>
      <w:r>
        <w:rPr>
          <w:rStyle w:val="font12"/>
        </w:rPr>
        <w:t>гуманит</w:t>
      </w:r>
      <w:proofErr w:type="spellEnd"/>
      <w:r>
        <w:rPr>
          <w:rStyle w:val="font12"/>
        </w:rPr>
        <w:t xml:space="preserve">. фак. / Л. В.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 xml:space="preserve">. - 6-е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и доп. - М.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>, 2015. - 817 с. ISBN 978-5-9916-2618-7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4"/>
      </w:pPr>
      <w:bookmarkStart w:id="44" w:name="_Toc44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44"/>
    </w:p>
    <w:p w:rsidR="00E66C8D" w:rsidRDefault="00AD2C9B">
      <w:pPr>
        <w:pStyle w:val="justifyspacing01"/>
      </w:pPr>
      <w:r>
        <w:rPr>
          <w:rStyle w:val="font12"/>
        </w:rPr>
        <w:lastRenderedPageBreak/>
        <w:t xml:space="preserve">http://www.garant.ru ГАРАНТ – Законодательство (кодексы, законы, указы…) http://www.consultant.ru - Консультант Плюс http://www.biblioclub.ru - ЭБС «Университетская библиотека онлайн» http://www.elibrary.ru - Научная электронная библиотека http://www.ebiblioteka.ru - Универсальные базы данных изданий 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3"/>
      </w:pPr>
      <w:bookmarkStart w:id="45" w:name="_Toc45"/>
      <w:r>
        <w:t>8. Фонды оценочных средств</w:t>
      </w:r>
      <w:bookmarkEnd w:id="45"/>
    </w:p>
    <w:p w:rsidR="00E66C8D" w:rsidRDefault="00AD2C9B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3"/>
      </w:pPr>
      <w:bookmarkStart w:id="46" w:name="_Toc46"/>
      <w:r>
        <w:t>9. Материально-техническое обеспечение образовательного процесса по дисциплине</w:t>
      </w:r>
      <w:bookmarkEnd w:id="46"/>
    </w:p>
    <w:p w:rsidR="00E66C8D" w:rsidRDefault="00AD2C9B">
      <w:pPr>
        <w:pStyle w:val="4"/>
      </w:pPr>
      <w:bookmarkStart w:id="47" w:name="_Toc47"/>
      <w:r>
        <w:t>9.1. Описание материально-технической базы</w:t>
      </w:r>
      <w:bookmarkEnd w:id="47"/>
    </w:p>
    <w:p w:rsidR="00E66C8D" w:rsidRDefault="00AD2C9B">
      <w:pPr>
        <w:pStyle w:val="justifyspacing01indent"/>
      </w:pPr>
      <w:r>
        <w:rPr>
          <w:rStyle w:val="font12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AD2C9B">
      <w:pPr>
        <w:pStyle w:val="4"/>
      </w:pPr>
      <w:bookmarkStart w:id="48" w:name="_Toc48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8"/>
    </w:p>
    <w:p w:rsidR="00E66C8D" w:rsidRDefault="00AD2C9B">
      <w:pPr>
        <w:pStyle w:val="justifyspacing01indent"/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. Перечень программного обеспечения: Интернет браузер, "Пакет MS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",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Project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Professional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. </w:t>
      </w:r>
    </w:p>
    <w:p w:rsidR="00E66C8D" w:rsidRDefault="00E66C8D">
      <w:pPr>
        <w:pStyle w:val="centerspacing01"/>
        <w:rPr>
          <w:rStyle w:val="font12"/>
        </w:rPr>
      </w:pPr>
    </w:p>
    <w:p w:rsidR="00E66C8D" w:rsidRDefault="00E66C8D">
      <w:pPr>
        <w:pStyle w:val="centerspacing0"/>
        <w:rPr>
          <w:rStyle w:val="font12"/>
        </w:rPr>
      </w:pPr>
    </w:p>
    <w:p w:rsidR="00E66C8D" w:rsidRDefault="00E66C8D">
      <w:pPr>
        <w:pStyle w:val="centerspacing0"/>
        <w:rPr>
          <w:rStyle w:val="font12"/>
        </w:rPr>
      </w:pPr>
    </w:p>
    <w:p w:rsidR="00E66C8D" w:rsidRDefault="00AD2C9B">
      <w:r>
        <w:br w:type="page"/>
      </w:r>
    </w:p>
    <w:p w:rsidR="009D0EF7" w:rsidRDefault="009D0EF7">
      <w:pPr>
        <w:pStyle w:val="1"/>
      </w:pPr>
      <w:bookmarkStart w:id="49" w:name="_Toc50"/>
    </w:p>
    <w:p w:rsidR="00E66C8D" w:rsidRDefault="00AD2C9B">
      <w:pPr>
        <w:pStyle w:val="1"/>
      </w:pPr>
      <w:r>
        <w:t>7. ПРОГРАММА ИТОГОВОЙ АТТЕСТАЦИИ</w:t>
      </w:r>
      <w:bookmarkEnd w:id="49"/>
    </w:p>
    <w:p w:rsidR="00E66C8D" w:rsidRDefault="00E66C8D">
      <w:pPr>
        <w:pStyle w:val="centerspacing0"/>
        <w:rPr>
          <w:rStyle w:val="font12"/>
        </w:rPr>
      </w:pPr>
    </w:p>
    <w:p w:rsidR="00E66C8D" w:rsidRDefault="00AD2C9B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E66C8D" w:rsidRDefault="00E66C8D">
      <w:pPr>
        <w:pStyle w:val="centerspacing0"/>
        <w:rPr>
          <w:rStyle w:val="font12"/>
        </w:rPr>
      </w:pPr>
    </w:p>
    <w:p w:rsidR="00E66C8D" w:rsidRDefault="00AD2C9B">
      <w:pPr>
        <w:pStyle w:val="justifyspacing01indent"/>
      </w:pPr>
      <w:r>
        <w:rPr>
          <w:rStyle w:val="font12"/>
        </w:rPr>
        <w:t>Рейтинговая оценка по модулю рассчитывается по формуле:</w:t>
      </w:r>
    </w:p>
    <w:p w:rsidR="00E66C8D" w:rsidRDefault="00AD2C9B">
      <w:pPr>
        <w:pStyle w:val="justifyspacing0middle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>=</w:t>
      </w:r>
      <w:r w:rsidR="00A57A72">
        <w:rPr>
          <w:noProof/>
        </w:rPr>
        <w:drawing>
          <wp:inline distT="0" distB="0" distL="0" distR="0">
            <wp:extent cx="3796030" cy="4146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03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C8D" w:rsidRDefault="00AD2C9B">
      <w:pPr>
        <w:pStyle w:val="justifyspacing1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 xml:space="preserve"> — рейтинговый балл студента j по модулю;</w:t>
      </w:r>
    </w:p>
    <w:p w:rsidR="00E66C8D" w:rsidRDefault="00AD2C9B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k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зачетные единицы дисциплин, входящих в модуль,</w:t>
      </w:r>
    </w:p>
    <w:p w:rsidR="00E66C8D" w:rsidRDefault="00AD2C9B">
      <w:pPr>
        <w:pStyle w:val="justifyspacing1"/>
      </w:pPr>
      <w:proofErr w:type="spellStart"/>
      <w:proofErr w:type="gramStart"/>
      <w:r>
        <w:rPr>
          <w:rStyle w:val="font12"/>
        </w:rPr>
        <w:t>k</w:t>
      </w:r>
      <w:proofErr w:type="gramEnd"/>
      <w:r>
        <w:rPr>
          <w:rStyle w:val="font12sub"/>
        </w:rPr>
        <w:t>пр</w:t>
      </w:r>
      <w:proofErr w:type="spellEnd"/>
      <w:r>
        <w:rPr>
          <w:rStyle w:val="font12"/>
        </w:rPr>
        <w:t xml:space="preserve"> — зачетная единица по практике, </w:t>
      </w:r>
      <w:proofErr w:type="spellStart"/>
      <w:r>
        <w:rPr>
          <w:rStyle w:val="font12"/>
        </w:rPr>
        <w:t>k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зачетная единица по курсовой работе; </w:t>
      </w:r>
    </w:p>
    <w:p w:rsidR="00E66C8D" w:rsidRDefault="00AD2C9B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R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рейтинговые баллы студента по дисциплинам модуля</w:t>
      </w:r>
      <w:proofErr w:type="gramStart"/>
      <w:r>
        <w:rPr>
          <w:rStyle w:val="font12"/>
        </w:rPr>
        <w:t>,,</w:t>
      </w:r>
      <w:proofErr w:type="gramEnd"/>
    </w:p>
    <w:p w:rsidR="00E66C8D" w:rsidRDefault="00AD2C9B">
      <w:pPr>
        <w:pStyle w:val="justifyspacing1"/>
      </w:pPr>
      <w:proofErr w:type="spellStart"/>
      <w:r>
        <w:rPr>
          <w:rStyle w:val="font12"/>
        </w:rPr>
        <w:t>R</w:t>
      </w:r>
      <w:r>
        <w:rPr>
          <w:rStyle w:val="font12sub"/>
        </w:rPr>
        <w:t>пр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R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</w:t>
      </w:r>
      <w:proofErr w:type="gramStart"/>
      <w:r>
        <w:rPr>
          <w:rStyle w:val="font12"/>
        </w:rPr>
        <w:t xml:space="preserve">., </w:t>
      </w:r>
      <w:proofErr w:type="gramEnd"/>
    </w:p>
    <w:p w:rsidR="00E66C8D" w:rsidRDefault="00AD2C9B">
      <w:pPr>
        <w:pStyle w:val="justifyspacing1"/>
      </w:pPr>
      <w:r>
        <w:rPr>
          <w:rStyle w:val="font12"/>
        </w:rPr>
        <w:t>Величина среднего рейтинга студента по модулю лежит в пределах от 55 до 100 баллов</w:t>
      </w:r>
      <w:proofErr w:type="gramStart"/>
      <w:r>
        <w:rPr>
          <w:rStyle w:val="font12"/>
        </w:rPr>
        <w:t xml:space="preserve">., </w:t>
      </w:r>
      <w:proofErr w:type="gramEnd"/>
    </w:p>
    <w:sectPr w:rsidR="00E66C8D" w:rsidSect="00E66C8D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E6D" w:rsidRDefault="00097E6D" w:rsidP="00E66C8D">
      <w:pPr>
        <w:spacing w:after="0" w:line="240" w:lineRule="auto"/>
      </w:pPr>
      <w:r>
        <w:separator/>
      </w:r>
    </w:p>
  </w:endnote>
  <w:endnote w:type="continuationSeparator" w:id="0">
    <w:p w:rsidR="00097E6D" w:rsidRDefault="00097E6D" w:rsidP="00E66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C9B" w:rsidRDefault="00082558">
    <w:pPr>
      <w:pStyle w:val="rightspacing0"/>
    </w:pPr>
    <w:r>
      <w:fldChar w:fldCharType="begin"/>
    </w:r>
    <w:r w:rsidR="00AD2C9B">
      <w:rPr>
        <w:rStyle w:val="font12"/>
      </w:rPr>
      <w:instrText>PAGE</w:instrText>
    </w:r>
    <w:r>
      <w:fldChar w:fldCharType="separate"/>
    </w:r>
    <w:r w:rsidR="00400E69">
      <w:rPr>
        <w:rStyle w:val="font12"/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E6D" w:rsidRDefault="00097E6D" w:rsidP="00E66C8D">
      <w:pPr>
        <w:spacing w:after="0" w:line="240" w:lineRule="auto"/>
      </w:pPr>
      <w:r>
        <w:separator/>
      </w:r>
    </w:p>
  </w:footnote>
  <w:footnote w:type="continuationSeparator" w:id="0">
    <w:p w:rsidR="00097E6D" w:rsidRDefault="00097E6D" w:rsidP="00E66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888DF9"/>
    <w:multiLevelType w:val="multilevel"/>
    <w:tmpl w:val="9F0028D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69B05F"/>
    <w:multiLevelType w:val="multilevel"/>
    <w:tmpl w:val="9F1A1E7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C8D"/>
    <w:rsid w:val="00082558"/>
    <w:rsid w:val="00097E6D"/>
    <w:rsid w:val="00336F66"/>
    <w:rsid w:val="00400E69"/>
    <w:rsid w:val="00884A04"/>
    <w:rsid w:val="008E1362"/>
    <w:rsid w:val="009D0EF7"/>
    <w:rsid w:val="00A57A72"/>
    <w:rsid w:val="00AD2C9B"/>
    <w:rsid w:val="00AD334E"/>
    <w:rsid w:val="00D8474C"/>
    <w:rsid w:val="00E66C8D"/>
    <w:rsid w:val="00F3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6C8D"/>
  </w:style>
  <w:style w:type="paragraph" w:styleId="1">
    <w:name w:val="heading 1"/>
    <w:basedOn w:val="a"/>
    <w:rsid w:val="00E66C8D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E66C8D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E66C8D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E66C8D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E66C8D"/>
    <w:rPr>
      <w:vertAlign w:val="superscript"/>
    </w:rPr>
  </w:style>
  <w:style w:type="character" w:customStyle="1" w:styleId="font11">
    <w:name w:val="font11"/>
    <w:rsid w:val="00E66C8D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E66C8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E66C8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E66C8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E66C8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E66C8D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E66C8D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E66C8D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E66C8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E66C8D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E66C8D"/>
    <w:pPr>
      <w:spacing w:after="0" w:line="240" w:lineRule="auto"/>
    </w:pPr>
  </w:style>
  <w:style w:type="paragraph" w:customStyle="1" w:styleId="leftspacing01">
    <w:name w:val="left_spacing01"/>
    <w:basedOn w:val="a"/>
    <w:rsid w:val="00E66C8D"/>
    <w:pPr>
      <w:spacing w:after="0" w:line="360" w:lineRule="auto"/>
    </w:pPr>
  </w:style>
  <w:style w:type="paragraph" w:customStyle="1" w:styleId="leftspacing1">
    <w:name w:val="left_spacing1"/>
    <w:basedOn w:val="a"/>
    <w:rsid w:val="00E66C8D"/>
    <w:pPr>
      <w:spacing w:after="0" w:line="360" w:lineRule="auto"/>
    </w:pPr>
  </w:style>
  <w:style w:type="paragraph" w:customStyle="1" w:styleId="leftspacing2">
    <w:name w:val="left_spacing2"/>
    <w:basedOn w:val="a"/>
    <w:rsid w:val="00E66C8D"/>
    <w:pPr>
      <w:spacing w:after="0" w:line="480" w:lineRule="auto"/>
    </w:pPr>
  </w:style>
  <w:style w:type="paragraph" w:customStyle="1" w:styleId="leftspacing0indent">
    <w:name w:val="left_spacing0_indent"/>
    <w:basedOn w:val="a"/>
    <w:rsid w:val="00E66C8D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E66C8D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E66C8D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E66C8D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E66C8D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E66C8D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E66C8D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E66C8D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E66C8D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E66C8D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E66C8D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E66C8D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E66C8D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E66C8D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E66C8D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E66C8D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E66C8D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E66C8D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E66C8D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3">
    <w:name w:val="Hyperlink"/>
    <w:basedOn w:val="a0"/>
    <w:uiPriority w:val="99"/>
    <w:unhideWhenUsed/>
    <w:rsid w:val="009D0EF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34E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99"/>
    <w:qFormat/>
    <w:rsid w:val="00A57A72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57A72"/>
    <w:pPr>
      <w:spacing w:after="0" w:line="240" w:lineRule="auto"/>
    </w:pPr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99"/>
    <w:locked/>
    <w:rsid w:val="00A57A72"/>
    <w:rPr>
      <w:rFonts w:ascii="Calibri" w:hAnsi="Calibri"/>
      <w:sz w:val="22"/>
      <w:szCs w:val="22"/>
    </w:rPr>
  </w:style>
  <w:style w:type="table" w:styleId="a8">
    <w:name w:val="Table Grid"/>
    <w:basedOn w:val="a1"/>
    <w:uiPriority w:val="59"/>
    <w:rsid w:val="00A57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OC Heading"/>
    <w:basedOn w:val="1"/>
    <w:next w:val="a"/>
    <w:uiPriority w:val="39"/>
    <w:semiHidden/>
    <w:unhideWhenUsed/>
    <w:qFormat/>
    <w:rsid w:val="00A57A72"/>
    <w:pPr>
      <w:keepNext/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6C8D"/>
  </w:style>
  <w:style w:type="paragraph" w:styleId="1">
    <w:name w:val="heading 1"/>
    <w:basedOn w:val="a"/>
    <w:rsid w:val="00E66C8D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E66C8D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E66C8D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E66C8D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E66C8D"/>
    <w:rPr>
      <w:vertAlign w:val="superscript"/>
    </w:rPr>
  </w:style>
  <w:style w:type="character" w:customStyle="1" w:styleId="font11">
    <w:name w:val="font11"/>
    <w:rsid w:val="00E66C8D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E66C8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E66C8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E66C8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E66C8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E66C8D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E66C8D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E66C8D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E66C8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E66C8D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E66C8D"/>
    <w:pPr>
      <w:spacing w:after="0" w:line="240" w:lineRule="auto"/>
    </w:pPr>
  </w:style>
  <w:style w:type="paragraph" w:customStyle="1" w:styleId="leftspacing01">
    <w:name w:val="left_spacing01"/>
    <w:basedOn w:val="a"/>
    <w:rsid w:val="00E66C8D"/>
    <w:pPr>
      <w:spacing w:after="0" w:line="360" w:lineRule="auto"/>
    </w:pPr>
  </w:style>
  <w:style w:type="paragraph" w:customStyle="1" w:styleId="leftspacing1">
    <w:name w:val="left_spacing1"/>
    <w:basedOn w:val="a"/>
    <w:rsid w:val="00E66C8D"/>
    <w:pPr>
      <w:spacing w:after="0" w:line="360" w:lineRule="auto"/>
    </w:pPr>
  </w:style>
  <w:style w:type="paragraph" w:customStyle="1" w:styleId="leftspacing2">
    <w:name w:val="left_spacing2"/>
    <w:basedOn w:val="a"/>
    <w:rsid w:val="00E66C8D"/>
    <w:pPr>
      <w:spacing w:after="0" w:line="480" w:lineRule="auto"/>
    </w:pPr>
  </w:style>
  <w:style w:type="paragraph" w:customStyle="1" w:styleId="leftspacing0indent">
    <w:name w:val="left_spacing0_indent"/>
    <w:basedOn w:val="a"/>
    <w:rsid w:val="00E66C8D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E66C8D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E66C8D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E66C8D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E66C8D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E66C8D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E66C8D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E66C8D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E66C8D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E66C8D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E66C8D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E66C8D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E66C8D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E66C8D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E66C8D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E66C8D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E66C8D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E66C8D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E66C8D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3">
    <w:name w:val="Hyperlink"/>
    <w:basedOn w:val="a0"/>
    <w:uiPriority w:val="99"/>
    <w:unhideWhenUsed/>
    <w:rsid w:val="009D0EF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34E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99"/>
    <w:qFormat/>
    <w:rsid w:val="00A57A72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57A72"/>
    <w:pPr>
      <w:spacing w:after="0" w:line="240" w:lineRule="auto"/>
    </w:pPr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99"/>
    <w:locked/>
    <w:rsid w:val="00A57A72"/>
    <w:rPr>
      <w:rFonts w:ascii="Calibri" w:hAnsi="Calibri"/>
      <w:sz w:val="22"/>
      <w:szCs w:val="22"/>
    </w:rPr>
  </w:style>
  <w:style w:type="table" w:styleId="a8">
    <w:name w:val="Table Grid"/>
    <w:basedOn w:val="a1"/>
    <w:uiPriority w:val="59"/>
    <w:rsid w:val="00A57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OC Heading"/>
    <w:basedOn w:val="1"/>
    <w:next w:val="a"/>
    <w:uiPriority w:val="39"/>
    <w:semiHidden/>
    <w:unhideWhenUsed/>
    <w:qFormat/>
    <w:rsid w:val="00A57A72"/>
    <w:pPr>
      <w:keepNext/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75;\Downloads\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book/83436326-8555-48D8-8E35-154512F0FDD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3822</Words>
  <Characters>21787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25558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Svetlana</cp:lastModifiedBy>
  <cp:revision>3</cp:revision>
  <dcterms:created xsi:type="dcterms:W3CDTF">2022-02-27T11:29:00Z</dcterms:created>
  <dcterms:modified xsi:type="dcterms:W3CDTF">2022-02-27T11:55:00Z</dcterms:modified>
</cp:coreProperties>
</file>